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240"/>
      </w:tblGrid>
      <w:tr w:rsidR="00B0688D" w14:paraId="72F253A3" w14:textId="77777777" w:rsidTr="00B0688D">
        <w:trPr>
          <w:trHeight w:val="1771"/>
        </w:trPr>
        <w:tc>
          <w:tcPr>
            <w:tcW w:w="7240" w:type="dxa"/>
            <w:tcBorders>
              <w:top w:val="nil"/>
              <w:left w:val="nil"/>
              <w:bottom w:val="nil"/>
              <w:right w:val="nil"/>
            </w:tcBorders>
          </w:tcPr>
          <w:p w14:paraId="68B14008" w14:textId="77777777" w:rsidR="00B0688D" w:rsidRDefault="00B0688D" w:rsidP="007057F4"/>
        </w:tc>
      </w:tr>
    </w:tbl>
    <w:tbl>
      <w:tblPr>
        <w:tblpPr w:leftFromText="180" w:rightFromText="180" w:vertAnchor="text" w:horzAnchor="page" w:tblpX="954" w:tblpY="289"/>
        <w:tblW w:w="9857" w:type="dxa"/>
        <w:tblCellMar>
          <w:left w:w="0" w:type="dxa"/>
          <w:right w:w="0" w:type="dxa"/>
        </w:tblCellMar>
        <w:tblLook w:val="0000" w:firstRow="0" w:lastRow="0" w:firstColumn="0" w:lastColumn="0" w:noHBand="0" w:noVBand="0"/>
      </w:tblPr>
      <w:tblGrid>
        <w:gridCol w:w="9857"/>
      </w:tblGrid>
      <w:tr w:rsidR="00E1560F" w14:paraId="178ADFEF" w14:textId="77777777" w:rsidTr="00316DC8">
        <w:trPr>
          <w:trHeight w:val="2194"/>
        </w:trPr>
        <w:tc>
          <w:tcPr>
            <w:tcW w:w="9857" w:type="dxa"/>
          </w:tcPr>
          <w:p w14:paraId="557F8129" w14:textId="77777777" w:rsidR="00B0688D" w:rsidRDefault="00316DC8" w:rsidP="00316DC8">
            <w:r w:rsidRPr="00316DC8">
              <w:rPr>
                <w:noProof/>
                <w:lang w:val="es-HN" w:eastAsia="es-HN"/>
              </w:rPr>
              <w:drawing>
                <wp:anchor distT="0" distB="0" distL="114300" distR="114300" simplePos="0" relativeHeight="251663360" behindDoc="0" locked="0" layoutInCell="1" allowOverlap="1" wp14:anchorId="6FECA762" wp14:editId="64DE5FBF">
                  <wp:simplePos x="0" y="0"/>
                  <wp:positionH relativeFrom="margin">
                    <wp:posOffset>1833245</wp:posOffset>
                  </wp:positionH>
                  <wp:positionV relativeFrom="paragraph">
                    <wp:posOffset>1089660</wp:posOffset>
                  </wp:positionV>
                  <wp:extent cx="2806700" cy="1395095"/>
                  <wp:effectExtent l="0" t="0" r="0" b="0"/>
                  <wp:wrapSquare wrapText="bothSides"/>
                  <wp:docPr id="5" name="Imagen 5" descr="C:\Users\Gerencia Financiera\Downloads\logo san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encia Financiera\Downloads\logo sanaa.pn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806700" cy="13950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5BD85BA" w14:textId="77777777" w:rsidR="00316DC8" w:rsidRDefault="00316DC8" w:rsidP="00316DC8">
      <w:pPr>
        <w:jc w:val="both"/>
      </w:pPr>
    </w:p>
    <w:p w14:paraId="12C0095D" w14:textId="77777777" w:rsidR="00316DC8" w:rsidRDefault="00316DC8" w:rsidP="00316DC8">
      <w:r>
        <w:rPr>
          <w:noProof/>
          <w:lang w:val="es-HN" w:eastAsia="es-HN"/>
        </w:rPr>
        <mc:AlternateContent>
          <mc:Choice Requires="wps">
            <w:drawing>
              <wp:anchor distT="0" distB="0" distL="114300" distR="114300" simplePos="0" relativeHeight="251664384" behindDoc="0" locked="0" layoutInCell="1" allowOverlap="1" wp14:anchorId="420C1A0C" wp14:editId="65501B45">
                <wp:simplePos x="0" y="0"/>
                <wp:positionH relativeFrom="margin">
                  <wp:align>right</wp:align>
                </wp:positionH>
                <wp:positionV relativeFrom="paragraph">
                  <wp:posOffset>1759585</wp:posOffset>
                </wp:positionV>
                <wp:extent cx="5905500" cy="605155"/>
                <wp:effectExtent l="0" t="0" r="0" b="4445"/>
                <wp:wrapSquare wrapText="bothSides"/>
                <wp:docPr id="7" name="Cuadro de texto 7"/>
                <wp:cNvGraphicFramePr/>
                <a:graphic xmlns:a="http://schemas.openxmlformats.org/drawingml/2006/main">
                  <a:graphicData uri="http://schemas.microsoft.com/office/word/2010/wordprocessingShape">
                    <wps:wsp>
                      <wps:cNvSpPr txBox="1"/>
                      <wps:spPr>
                        <a:xfrm>
                          <a:off x="0" y="0"/>
                          <a:ext cx="5905500" cy="605155"/>
                        </a:xfrm>
                        <a:prstGeom prst="rect">
                          <a:avLst/>
                        </a:prstGeom>
                        <a:noFill/>
                        <a:ln w="6350">
                          <a:noFill/>
                        </a:ln>
                      </wps:spPr>
                      <wps:txbx>
                        <w:txbxContent>
                          <w:p w14:paraId="284C6EBA" w14:textId="77777777" w:rsidR="00076154" w:rsidRPr="00B0688D" w:rsidRDefault="00076154" w:rsidP="00316DC8">
                            <w:pPr>
                              <w:jc w:val="center"/>
                            </w:pPr>
                            <w:r>
                              <w:rPr>
                                <w:lang w:bidi="es-ES"/>
                              </w:rPr>
                              <w:t>ING. CINTHIA BORJAS – GERENTE GENERAL POR LEY</w:t>
                            </w:r>
                          </w:p>
                          <w:p w14:paraId="17408C59" w14:textId="77777777" w:rsidR="00076154" w:rsidRPr="00B0688D" w:rsidRDefault="00076154" w:rsidP="00316D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23946B7" id="_x0000_t202" coordsize="21600,21600" o:spt="202" path="m,l,21600r21600,l21600,xe">
                <v:stroke joinstyle="miter"/>
                <v:path gradientshapeok="t" o:connecttype="rect"/>
              </v:shapetype>
              <v:shape id="Cuadro de texto 7" o:spid="_x0000_s1026" type="#_x0000_t202" style="position:absolute;margin-left:413.8pt;margin-top:138.55pt;width:465pt;height:47.6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" filled="f" stroked="f" strokeweight=".5pt">
                <v:textbox>
                  <w:txbxContent>
                    <w:p w:rsidR="00076154" w:rsidRPr="00B0688D" w:rsidRDefault="00076154" w:rsidP="00316DC8">
                      <w:pPr>
                        <w:jc w:val="center"/>
                      </w:pPr>
                      <w:r>
                        <w:rPr>
                          <w:lang w:bidi="es-ES"/>
                        </w:rPr>
                        <w:t>ING. CINTHIA BORJAS – GERENTE GENERAL POR LEY</w:t>
                      </w:r>
                    </w:p>
                    <w:p w:rsidR="00076154" w:rsidRPr="00B0688D" w:rsidRDefault="00076154" w:rsidP="00316DC8"/>
                  </w:txbxContent>
                </v:textbox>
                <w10:wrap type="square" anchorx="margin"/>
              </v:shape>
            </w:pict>
          </mc:Fallback>
        </mc:AlternateContent>
      </w:r>
      <w:r>
        <w:rPr>
          <w:noProof/>
          <w:lang w:val="es-HN" w:eastAsia="es-HN"/>
        </w:rPr>
        <mc:AlternateContent>
          <mc:Choice Requires="wps">
            <w:drawing>
              <wp:anchor distT="0" distB="0" distL="114300" distR="114300" simplePos="0" relativeHeight="251665408" behindDoc="0" locked="0" layoutInCell="1" allowOverlap="1" wp14:anchorId="4D3308E5" wp14:editId="39E9296F">
                <wp:simplePos x="0" y="0"/>
                <wp:positionH relativeFrom="column">
                  <wp:posOffset>-15875</wp:posOffset>
                </wp:positionH>
                <wp:positionV relativeFrom="paragraph">
                  <wp:posOffset>349885</wp:posOffset>
                </wp:positionV>
                <wp:extent cx="6315075" cy="1339215"/>
                <wp:effectExtent l="0" t="0" r="0" b="0"/>
                <wp:wrapSquare wrapText="bothSides"/>
                <wp:docPr id="8" name="Cuadro de texto 8"/>
                <wp:cNvGraphicFramePr/>
                <a:graphic xmlns:a="http://schemas.openxmlformats.org/drawingml/2006/main">
                  <a:graphicData uri="http://schemas.microsoft.com/office/word/2010/wordprocessingShape">
                    <wps:wsp>
                      <wps:cNvSpPr txBox="1"/>
                      <wps:spPr>
                        <a:xfrm>
                          <a:off x="0" y="0"/>
                          <a:ext cx="6315075" cy="1339215"/>
                        </a:xfrm>
                        <a:prstGeom prst="rect">
                          <a:avLst/>
                        </a:prstGeom>
                        <a:noFill/>
                        <a:ln w="6350">
                          <a:noFill/>
                        </a:ln>
                      </wps:spPr>
                      <wps:txbx>
                        <w:txbxContent>
                          <w:p w14:paraId="2CBC367D" w14:textId="77777777" w:rsidR="00076154" w:rsidRPr="00316DC8" w:rsidRDefault="00076154" w:rsidP="00316DC8">
                            <w:pPr>
                              <w:pStyle w:val="Ttulo"/>
                              <w:jc w:val="center"/>
                              <w:rPr>
                                <w:color w:val="2F72AF" w:themeColor="accent4" w:themeShade="BF"/>
                              </w:rPr>
                            </w:pPr>
                            <w:r w:rsidRPr="00316DC8">
                              <w:rPr>
                                <w:color w:val="2F72AF" w:themeColor="accent4" w:themeShade="BF"/>
                                <w:lang w:bidi="es-ES"/>
                              </w:rPr>
                              <w:t>INFORME DE GESTION PERIODO 2019-2020</w:t>
                            </w:r>
                          </w:p>
                          <w:p w14:paraId="4B8311C1" w14:textId="77777777" w:rsidR="00076154" w:rsidRDefault="000761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81079F1" id="Cuadro de texto 8" o:spid="_x0000_s1027" type="#_x0000_t202" style="position:absolute;margin-left:-1.25pt;margin-top:27.55pt;width:497.25pt;height:105.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" filled="f" stroked="f" strokeweight=".5pt">
                <v:textbox>
                  <w:txbxContent>
                    <w:p w:rsidR="00076154" w:rsidRPr="00316DC8" w:rsidRDefault="00076154" w:rsidP="00316DC8">
                      <w:pPr>
                        <w:pStyle w:val="Ttulo"/>
                        <w:jc w:val="center"/>
                        <w:rPr>
                          <w:color w:val="2F72AF" w:themeColor="accent4" w:themeShade="BF"/>
                        </w:rPr>
                      </w:pPr>
                      <w:r w:rsidRPr="00316DC8">
                        <w:rPr>
                          <w:color w:val="2F72AF" w:themeColor="accent4" w:themeShade="BF"/>
                          <w:lang w:bidi="es-ES"/>
                        </w:rPr>
                        <w:t>INFORME DE GESTION PERIODO 2019-2020</w:t>
                      </w:r>
                    </w:p>
                    <w:p w:rsidR="00076154" w:rsidRDefault="00076154"/>
                  </w:txbxContent>
                </v:textbox>
                <w10:wrap type="square"/>
              </v:shape>
            </w:pict>
          </mc:Fallback>
        </mc:AlternateContent>
      </w:r>
    </w:p>
    <w:p w14:paraId="6C33F1A0" w14:textId="77777777" w:rsidR="00316DC8" w:rsidRDefault="00316DC8" w:rsidP="00316DC8">
      <w:pPr>
        <w:jc w:val="both"/>
      </w:pPr>
    </w:p>
    <w:p w14:paraId="1FC973D9" w14:textId="77777777" w:rsidR="00316DC8" w:rsidRDefault="00316DC8" w:rsidP="00316DC8">
      <w:pPr>
        <w:jc w:val="both"/>
      </w:pPr>
    </w:p>
    <w:p w14:paraId="0E6E14E4" w14:textId="77777777" w:rsidR="00316DC8" w:rsidRPr="00316DC8" w:rsidRDefault="00316DC8" w:rsidP="00316DC8">
      <w:pPr>
        <w:tabs>
          <w:tab w:val="left" w:pos="4005"/>
        </w:tabs>
        <w:jc w:val="center"/>
        <w:rPr>
          <w:sz w:val="50"/>
          <w:szCs w:val="50"/>
        </w:rPr>
      </w:pPr>
      <w:r w:rsidRPr="00316DC8">
        <w:rPr>
          <w:sz w:val="50"/>
          <w:szCs w:val="50"/>
        </w:rPr>
        <w:t>SERVICIO AUTONOMO NACIONAL DE ACUEDUCTOS Y ALCANTARILLADOS</w:t>
      </w:r>
    </w:p>
    <w:p w14:paraId="30242620" w14:textId="77777777" w:rsidR="00316DC8" w:rsidRPr="00316DC8" w:rsidRDefault="00316DC8" w:rsidP="00316DC8"/>
    <w:p w14:paraId="75D77569" w14:textId="77777777" w:rsidR="00316DC8" w:rsidRPr="00316DC8" w:rsidRDefault="00316DC8" w:rsidP="00316DC8"/>
    <w:p w14:paraId="65C02A8A" w14:textId="77777777" w:rsidR="00316DC8" w:rsidRPr="00316DC8" w:rsidRDefault="00316DC8" w:rsidP="00316DC8"/>
    <w:p w14:paraId="182CD178" w14:textId="77777777" w:rsidR="00316DC8" w:rsidRPr="00316DC8" w:rsidRDefault="00316DC8" w:rsidP="00316DC8"/>
    <w:p w14:paraId="0A6C9A33" w14:textId="77777777" w:rsidR="00316DC8" w:rsidRPr="00316DC8" w:rsidRDefault="00316DC8" w:rsidP="00316DC8"/>
    <w:p w14:paraId="03645373" w14:textId="77777777" w:rsidR="00316DC8" w:rsidRPr="00316DC8" w:rsidRDefault="00316DC8" w:rsidP="00316DC8"/>
    <w:p w14:paraId="3AE209BE" w14:textId="77777777" w:rsidR="00316DC8" w:rsidRPr="00316DC8" w:rsidRDefault="00316DC8" w:rsidP="00316DC8"/>
    <w:p w14:paraId="0C9C82E3" w14:textId="77777777" w:rsidR="00316DC8" w:rsidRPr="00316DC8" w:rsidRDefault="00316DC8" w:rsidP="00316DC8"/>
    <w:p w14:paraId="6B55EF2A" w14:textId="77777777" w:rsidR="008A3C95" w:rsidRPr="00316DC8" w:rsidRDefault="008A3C95" w:rsidP="00316DC8">
      <w:pPr>
        <w:tabs>
          <w:tab w:val="left" w:pos="5865"/>
        </w:tabs>
      </w:pPr>
    </w:p>
    <w:tbl>
      <w:tblPr>
        <w:tblpPr w:leftFromText="180" w:rightFromText="180" w:vertAnchor="text" w:horzAnchor="margin" w:tblpXSpec="center" w:tblpY="13051"/>
        <w:tblW w:w="10350" w:type="dxa"/>
        <w:tblCellMar>
          <w:left w:w="0" w:type="dxa"/>
          <w:right w:w="0" w:type="dxa"/>
        </w:tblCellMar>
        <w:tblLook w:val="0000" w:firstRow="0" w:lastRow="0" w:firstColumn="0" w:lastColumn="0" w:noHBand="0" w:noVBand="0"/>
      </w:tblPr>
      <w:tblGrid>
        <w:gridCol w:w="5449"/>
        <w:gridCol w:w="4901"/>
      </w:tblGrid>
      <w:tr w:rsidR="0051019E" w14:paraId="4F7D85AD" w14:textId="77777777" w:rsidTr="0051019E">
        <w:trPr>
          <w:trHeight w:val="1080"/>
        </w:trPr>
        <w:tc>
          <w:tcPr>
            <w:tcW w:w="5449" w:type="dxa"/>
            <w:vAlign w:val="center"/>
          </w:tcPr>
          <w:p w14:paraId="5AC52102" w14:textId="77777777" w:rsidR="0051019E" w:rsidRDefault="0051019E" w:rsidP="0051019E"/>
        </w:tc>
        <w:tc>
          <w:tcPr>
            <w:tcW w:w="4901" w:type="dxa"/>
            <w:vAlign w:val="center"/>
          </w:tcPr>
          <w:p w14:paraId="57902237" w14:textId="77777777" w:rsidR="0051019E" w:rsidRDefault="0051019E" w:rsidP="0051019E">
            <w:pPr>
              <w:jc w:val="right"/>
            </w:pPr>
          </w:p>
        </w:tc>
      </w:tr>
    </w:tbl>
    <w:p w14:paraId="1D7E14B1" w14:textId="77777777" w:rsidR="008A3C95" w:rsidRDefault="00441899" w:rsidP="007057F4">
      <w:r w:rsidRPr="00441899">
        <w:rPr>
          <w:noProof/>
          <w:lang w:val="es-HN" w:eastAsia="es-HN"/>
        </w:rPr>
        <w:drawing>
          <wp:anchor distT="0" distB="0" distL="114300" distR="114300" simplePos="0" relativeHeight="251668480" behindDoc="0" locked="0" layoutInCell="1" allowOverlap="1" wp14:anchorId="40E764E9" wp14:editId="08171378">
            <wp:simplePos x="0" y="0"/>
            <wp:positionH relativeFrom="margin">
              <wp:posOffset>1417955</wp:posOffset>
            </wp:positionH>
            <wp:positionV relativeFrom="paragraph">
              <wp:posOffset>804545</wp:posOffset>
            </wp:positionV>
            <wp:extent cx="4666615" cy="4067175"/>
            <wp:effectExtent l="0" t="0" r="635" b="9525"/>
            <wp:wrapSquare wrapText="bothSides"/>
            <wp:docPr id="11" name="Imagen 11" descr="C:\Users\Gerencia Financiera\Downloads\IMG-20200218-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rencia Financiera\Downloads\IMG-20200218-WA0018.jpg"/>
                    <pic:cNvPicPr>
                      <a:picLocks noChangeAspect="1" noChangeArrowheads="1"/>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4666615" cy="4067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6DC8" w:rsidRPr="00316DC8">
        <w:rPr>
          <w:noProof/>
          <w:lang w:val="es-HN" w:eastAsia="es-HN"/>
        </w:rPr>
        <w:drawing>
          <wp:anchor distT="0" distB="0" distL="114300" distR="114300" simplePos="0" relativeHeight="251667456" behindDoc="0" locked="0" layoutInCell="1" allowOverlap="1" wp14:anchorId="78528761" wp14:editId="11209B90">
            <wp:simplePos x="0" y="0"/>
            <wp:positionH relativeFrom="margin">
              <wp:posOffset>4745355</wp:posOffset>
            </wp:positionH>
            <wp:positionV relativeFrom="paragraph">
              <wp:posOffset>7449987</wp:posOffset>
            </wp:positionV>
            <wp:extent cx="1503045" cy="747395"/>
            <wp:effectExtent l="0" t="0" r="1905" b="0"/>
            <wp:wrapThrough wrapText="bothSides">
              <wp:wrapPolygon edited="0">
                <wp:start x="12046" y="0"/>
                <wp:lineTo x="3559" y="3854"/>
                <wp:lineTo x="0" y="6607"/>
                <wp:lineTo x="0" y="19820"/>
                <wp:lineTo x="1369" y="20921"/>
                <wp:lineTo x="4380" y="20921"/>
                <wp:lineTo x="6023" y="20921"/>
                <wp:lineTo x="18342" y="20921"/>
                <wp:lineTo x="20259" y="20370"/>
                <wp:lineTo x="19437" y="17618"/>
                <wp:lineTo x="21354" y="8809"/>
                <wp:lineTo x="21354" y="4955"/>
                <wp:lineTo x="14236" y="0"/>
                <wp:lineTo x="12046" y="0"/>
              </wp:wrapPolygon>
            </wp:wrapThrough>
            <wp:docPr id="10" name="Imagen 10" descr="C:\Users\Gerencia Financiera\Downloads\logo san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encia Financiera\Downloads\logo sanaa.pn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503045" cy="747395"/>
                    </a:xfrm>
                    <a:prstGeom prst="rect">
                      <a:avLst/>
                    </a:prstGeom>
                    <a:noFill/>
                    <a:ln>
                      <a:noFill/>
                    </a:ln>
                  </pic:spPr>
                </pic:pic>
              </a:graphicData>
            </a:graphic>
            <wp14:sizeRelH relativeFrom="page">
              <wp14:pctWidth>0</wp14:pctWidth>
            </wp14:sizeRelH>
            <wp14:sizeRelV relativeFrom="page">
              <wp14:pctHeight>0</wp14:pctHeight>
            </wp14:sizeRelV>
          </wp:anchor>
        </w:drawing>
      </w:r>
      <w:r w:rsidR="002E0194">
        <w:rPr>
          <w:noProof/>
          <w:lang w:val="es-HN" w:eastAsia="es-HN"/>
        </w:rPr>
        <w:drawing>
          <wp:anchor distT="0" distB="0" distL="114300" distR="114300" simplePos="0" relativeHeight="251662336" behindDoc="1" locked="0" layoutInCell="1" allowOverlap="1" wp14:anchorId="2AFC9897" wp14:editId="377691F4">
            <wp:simplePos x="0" y="0"/>
            <wp:positionH relativeFrom="column">
              <wp:posOffset>-12065</wp:posOffset>
            </wp:positionH>
            <wp:positionV relativeFrom="paragraph">
              <wp:posOffset>3031087</wp:posOffset>
            </wp:positionV>
            <wp:extent cx="2330450" cy="3310890"/>
            <wp:effectExtent l="0" t="0" r="0" b="3810"/>
            <wp:wrapNone/>
            <wp:docPr id="4" name="Gráfico 4" descr="rectángulo transparente de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2330450" cy="3310890"/>
                    </a:xfrm>
                    <a:prstGeom prst="rect">
                      <a:avLst/>
                    </a:prstGeom>
                  </pic:spPr>
                </pic:pic>
              </a:graphicData>
            </a:graphic>
            <wp14:sizeRelH relativeFrom="margin">
              <wp14:pctWidth>0</wp14:pctWidth>
            </wp14:sizeRelH>
            <wp14:sizeRelV relativeFrom="margin">
              <wp14:pctHeight>0</wp14:pctHeight>
            </wp14:sizeRelV>
          </wp:anchor>
        </w:drawing>
      </w:r>
      <w:r w:rsidR="00316DC8">
        <w:rPr>
          <w:noProof/>
          <w:lang w:val="es-HN" w:eastAsia="es-HN"/>
        </w:rPr>
        <w:drawing>
          <wp:anchor distT="0" distB="0" distL="114300" distR="114300" simplePos="0" relativeHeight="251661312" behindDoc="1" locked="0" layoutInCell="1" allowOverlap="1" wp14:anchorId="5ACA00DA" wp14:editId="128F826A">
            <wp:simplePos x="0" y="0"/>
            <wp:positionH relativeFrom="column">
              <wp:posOffset>3376635</wp:posOffset>
            </wp:positionH>
            <wp:positionV relativeFrom="paragraph">
              <wp:posOffset>1452880</wp:posOffset>
            </wp:positionV>
            <wp:extent cx="2274015" cy="3122528"/>
            <wp:effectExtent l="0" t="0" r="0" b="1905"/>
            <wp:wrapNone/>
            <wp:docPr id="2" name="Gráfico 2" descr="rectángulo transparente de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2274015" cy="3122528"/>
                    </a:xfrm>
                    <a:prstGeom prst="rect">
                      <a:avLst/>
                    </a:prstGeom>
                  </pic:spPr>
                </pic:pic>
              </a:graphicData>
            </a:graphic>
            <wp14:sizeRelH relativeFrom="margin">
              <wp14:pctWidth>0</wp14:pctWidth>
            </wp14:sizeRelH>
            <wp14:sizeRelV relativeFrom="margin">
              <wp14:pctHeight>0</wp14:pctHeight>
            </wp14:sizeRelV>
          </wp:anchor>
        </w:drawing>
      </w:r>
      <w:r w:rsidR="00067C92">
        <w:rPr>
          <w:noProof/>
          <w:lang w:val="es-HN" w:eastAsia="es-HN"/>
        </w:rPr>
        <w:drawing>
          <wp:anchor distT="0" distB="0" distL="114300" distR="114300" simplePos="0" relativeHeight="251658240" behindDoc="1" locked="0" layoutInCell="1" allowOverlap="1" wp14:anchorId="268AE078" wp14:editId="38D22BC5">
            <wp:simplePos x="0" y="0"/>
            <wp:positionH relativeFrom="column">
              <wp:posOffset>-718641</wp:posOffset>
            </wp:positionH>
            <wp:positionV relativeFrom="paragraph">
              <wp:posOffset>1620457</wp:posOffset>
            </wp:positionV>
            <wp:extent cx="5859887" cy="2490114"/>
            <wp:effectExtent l="0" t="0" r="7620" b="5715"/>
            <wp:wrapNone/>
            <wp:docPr id="1" name="Gráfico 1" descr="rectángulo de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5889478" cy="2502688"/>
                    </a:xfrm>
                    <a:prstGeom prst="rect">
                      <a:avLst/>
                    </a:prstGeom>
                  </pic:spPr>
                </pic:pic>
              </a:graphicData>
            </a:graphic>
            <wp14:sizeRelH relativeFrom="margin">
              <wp14:pctWidth>0</wp14:pctWidth>
            </wp14:sizeRelH>
            <wp14:sizeRelV relativeFrom="margin">
              <wp14:pctHeight>0</wp14:pctHeight>
            </wp14:sizeRelV>
          </wp:anchor>
        </w:drawing>
      </w:r>
      <w:r w:rsidR="008A3C95">
        <w:rPr>
          <w:lang w:bidi="es-ES"/>
        </w:rPr>
        <w:br w:type="page"/>
      </w:r>
    </w:p>
    <w:p w14:paraId="08EC91C9" w14:textId="77777777" w:rsidR="004F2231" w:rsidRDefault="004F2231">
      <w:pPr>
        <w:spacing w:after="200"/>
        <w:rPr>
          <w:bCs/>
        </w:rPr>
      </w:pPr>
    </w:p>
    <w:tbl>
      <w:tblPr>
        <w:tblpPr w:leftFromText="180" w:rightFromText="180" w:vertAnchor="page" w:horzAnchor="margin" w:tblpY="877"/>
        <w:tblW w:w="0" w:type="auto"/>
        <w:tblBorders>
          <w:top w:val="single" w:sz="8" w:space="0" w:color="0189F9" w:themeColor="accent1"/>
          <w:left w:val="single" w:sz="8" w:space="0" w:color="0189F9" w:themeColor="accent1"/>
          <w:bottom w:val="single" w:sz="8" w:space="0" w:color="0189F9" w:themeColor="accent1"/>
          <w:right w:val="single" w:sz="8" w:space="0" w:color="0189F9" w:themeColor="accent1"/>
          <w:insideH w:val="single" w:sz="8" w:space="0" w:color="0189F9" w:themeColor="accent1"/>
          <w:insideV w:val="single" w:sz="8" w:space="0" w:color="0189F9" w:themeColor="accent1"/>
        </w:tblBorders>
        <w:tblLook w:val="0000" w:firstRow="0" w:lastRow="0" w:firstColumn="0" w:lastColumn="0" w:noHBand="0" w:noVBand="0"/>
      </w:tblPr>
      <w:tblGrid>
        <w:gridCol w:w="4925"/>
      </w:tblGrid>
      <w:tr w:rsidR="004F2231" w14:paraId="2E48A9EE" w14:textId="77777777" w:rsidTr="004F2231">
        <w:trPr>
          <w:trHeight w:val="1375"/>
        </w:trPr>
        <w:tc>
          <w:tcPr>
            <w:tcW w:w="4925" w:type="dxa"/>
            <w:tcBorders>
              <w:top w:val="nil"/>
              <w:left w:val="nil"/>
              <w:bottom w:val="nil"/>
              <w:right w:val="nil"/>
            </w:tcBorders>
            <w:vAlign w:val="center"/>
          </w:tcPr>
          <w:p w14:paraId="76A18A6F" w14:textId="77777777" w:rsidR="004F2231" w:rsidRDefault="004F2231" w:rsidP="00441899">
            <w:pPr>
              <w:pStyle w:val="Ttulo1"/>
              <w:framePr w:hSpace="0" w:wrap="auto" w:vAnchor="margin" w:hAnchor="text" w:yAlign="inline"/>
              <w:jc w:val="left"/>
            </w:pPr>
          </w:p>
        </w:tc>
      </w:tr>
    </w:tbl>
    <w:p w14:paraId="34ABCEA0" w14:textId="77777777" w:rsidR="00C74B1A" w:rsidRDefault="00C74B1A" w:rsidP="00C74B1A">
      <w:pPr>
        <w:jc w:val="both"/>
        <w:rPr>
          <w:rFonts w:eastAsiaTheme="majorEastAsia" w:cs="Arial"/>
          <w:b w:val="0"/>
          <w:bCs/>
          <w:sz w:val="24"/>
          <w:szCs w:val="24"/>
          <w:lang w:val="es-HN" w:eastAsia="es-HN"/>
        </w:rPr>
      </w:pPr>
      <w:r w:rsidRPr="00C74B1A">
        <w:rPr>
          <w:rFonts w:eastAsiaTheme="majorEastAsia" w:cs="Arial"/>
          <w:b w:val="0"/>
          <w:bCs/>
          <w:sz w:val="24"/>
          <w:szCs w:val="24"/>
          <w:lang w:val="es-HN" w:eastAsia="es-HN"/>
        </w:rPr>
        <w:t>En el mes de octubre del año 2003, se promulgó la Ley Marco del Sector Agua Potable y Saneamiento (Decreto Legislativo 118-2003), constituyendo una nueva institucionalidad y definiendo sus Roles. Crea el Consejo Nacional de Agua Potable y Saneamiento (CONASA) como el Ente Rector, responsable de las políticas, Planificación, Coordinación y Gestión Financiera; Crea el Ente Regulador de los Servicios de Agua Potable y Saneamiento (ERSAPS), con función principal de regulación y control de la prestación de los servicios</w:t>
      </w:r>
      <w:r w:rsidRPr="00C74B1A">
        <w:rPr>
          <w:rFonts w:eastAsiaTheme="majorEastAsia" w:cs="Arial"/>
          <w:bCs/>
          <w:sz w:val="24"/>
          <w:szCs w:val="24"/>
          <w:lang w:val="es-HN" w:eastAsia="es-HN"/>
        </w:rPr>
        <w:t>; Otorgar la Titularidad de los servicios a las Municipalidades e instruye al SANAA a transferir los sistemas que maneja, a las Municipalidades</w:t>
      </w:r>
      <w:r w:rsidRPr="00C74B1A">
        <w:rPr>
          <w:rFonts w:eastAsiaTheme="majorEastAsia" w:cs="Arial"/>
          <w:b w:val="0"/>
          <w:bCs/>
          <w:sz w:val="24"/>
          <w:szCs w:val="24"/>
          <w:lang w:val="es-HN" w:eastAsia="es-HN"/>
        </w:rPr>
        <w:t xml:space="preserve"> respectivas y le redefine funciones para que se convierta en la Secretaría Técnica del CONASA y el Ente de apoyo Técnico del Sector. </w:t>
      </w:r>
    </w:p>
    <w:p w14:paraId="3E22AEAF" w14:textId="77777777" w:rsidR="00C74B1A" w:rsidRDefault="00C74B1A" w:rsidP="00C74B1A">
      <w:pPr>
        <w:jc w:val="both"/>
        <w:rPr>
          <w:rFonts w:eastAsiaTheme="majorEastAsia" w:cs="Arial"/>
          <w:b w:val="0"/>
          <w:bCs/>
          <w:sz w:val="24"/>
          <w:szCs w:val="24"/>
          <w:lang w:val="es-HN" w:eastAsia="es-HN"/>
        </w:rPr>
      </w:pPr>
    </w:p>
    <w:p w14:paraId="53945241" w14:textId="77777777" w:rsidR="00C74B1A" w:rsidRDefault="00C74B1A" w:rsidP="00C74B1A">
      <w:pPr>
        <w:jc w:val="both"/>
        <w:rPr>
          <w:rFonts w:eastAsiaTheme="majorEastAsia" w:cs="Arial"/>
          <w:b w:val="0"/>
          <w:bCs/>
          <w:sz w:val="24"/>
          <w:szCs w:val="24"/>
          <w:lang w:val="es-HN" w:eastAsia="es-HN"/>
        </w:rPr>
      </w:pPr>
      <w:r>
        <w:rPr>
          <w:rFonts w:eastAsiaTheme="majorEastAsia" w:cs="Arial"/>
          <w:b w:val="0"/>
          <w:bCs/>
          <w:sz w:val="24"/>
          <w:szCs w:val="24"/>
          <w:lang w:val="es-HN" w:eastAsia="es-HN"/>
        </w:rPr>
        <w:t xml:space="preserve">En la actualidad y en cumplimento con la Ley Marco esta administración, con acompañamiento de la Alcaldía Municipal del Distrito Central han trabajado del mano realizado una serie de gestiones y actividades encaminadas a la realización efectiva y oportuna de los 4 traspaso pendientes </w:t>
      </w:r>
      <w:r w:rsidRPr="00C74B1A">
        <w:rPr>
          <w:rFonts w:eastAsiaTheme="majorEastAsia" w:cs="Arial"/>
          <w:b w:val="0"/>
          <w:bCs/>
          <w:sz w:val="24"/>
          <w:szCs w:val="24"/>
          <w:lang w:val="es-HN" w:eastAsia="es-HN"/>
        </w:rPr>
        <w:t>La Ceiba, El Progreso</w:t>
      </w:r>
      <w:r>
        <w:rPr>
          <w:rFonts w:eastAsiaTheme="majorEastAsia" w:cs="Arial"/>
          <w:b w:val="0"/>
          <w:bCs/>
          <w:sz w:val="24"/>
          <w:szCs w:val="24"/>
          <w:lang w:val="es-HN" w:eastAsia="es-HN"/>
        </w:rPr>
        <w:t>, Amapala y el Distrito Central.</w:t>
      </w:r>
    </w:p>
    <w:p w14:paraId="7C2469EA" w14:textId="77777777" w:rsidR="00C74B1A" w:rsidRDefault="00C74B1A" w:rsidP="00C74B1A">
      <w:pPr>
        <w:jc w:val="both"/>
        <w:rPr>
          <w:rFonts w:eastAsiaTheme="majorEastAsia" w:cs="Arial"/>
          <w:b w:val="0"/>
          <w:bCs/>
          <w:sz w:val="24"/>
          <w:szCs w:val="24"/>
          <w:lang w:val="es-HN" w:eastAsia="es-HN"/>
        </w:rPr>
      </w:pPr>
    </w:p>
    <w:p w14:paraId="1C004233" w14:textId="77777777" w:rsidR="00C74B1A" w:rsidRDefault="00C74B1A" w:rsidP="00C74B1A">
      <w:pPr>
        <w:jc w:val="both"/>
        <w:rPr>
          <w:rFonts w:eastAsiaTheme="majorEastAsia" w:cs="Arial"/>
          <w:b w:val="0"/>
          <w:bCs/>
          <w:sz w:val="24"/>
          <w:szCs w:val="24"/>
          <w:lang w:val="es-HN" w:eastAsia="es-HN"/>
        </w:rPr>
      </w:pPr>
      <w:r>
        <w:rPr>
          <w:rFonts w:eastAsiaTheme="majorEastAsia" w:cs="Arial"/>
          <w:b w:val="0"/>
          <w:bCs/>
          <w:sz w:val="24"/>
          <w:szCs w:val="24"/>
          <w:lang w:val="es-HN" w:eastAsia="es-HN"/>
        </w:rPr>
        <w:t>Dichas gestiones tienen como objetivo primordial garantizar el pago de las prestaciones de los empleados necesarios para la operatividad de los sistemas a trasferir; y a la vez proporcionar una estructura para un Ente Técnico que brinde apoyo técnico a los 298 municipios en temas de agua potable y saneamiento, como lo ordena la Ley.</w:t>
      </w:r>
    </w:p>
    <w:p w14:paraId="50F872AC" w14:textId="77777777" w:rsidR="00561E33" w:rsidRDefault="00561E33" w:rsidP="00C74B1A">
      <w:pPr>
        <w:jc w:val="both"/>
        <w:rPr>
          <w:rFonts w:eastAsiaTheme="majorEastAsia" w:cs="Arial"/>
          <w:b w:val="0"/>
          <w:bCs/>
          <w:sz w:val="24"/>
          <w:szCs w:val="24"/>
          <w:lang w:val="es-HN" w:eastAsia="es-HN"/>
        </w:rPr>
      </w:pPr>
    </w:p>
    <w:p w14:paraId="665409A6" w14:textId="77777777" w:rsidR="00561E33" w:rsidRDefault="00561E33" w:rsidP="00C74B1A">
      <w:pPr>
        <w:jc w:val="both"/>
        <w:rPr>
          <w:rFonts w:eastAsiaTheme="majorEastAsia" w:cs="Arial"/>
          <w:b w:val="0"/>
          <w:bCs/>
          <w:sz w:val="24"/>
          <w:szCs w:val="24"/>
          <w:lang w:val="es-HN" w:eastAsia="es-HN"/>
        </w:rPr>
      </w:pPr>
      <w:r>
        <w:rPr>
          <w:rFonts w:eastAsiaTheme="majorEastAsia" w:cs="Arial"/>
          <w:b w:val="0"/>
          <w:bCs/>
          <w:sz w:val="24"/>
          <w:szCs w:val="24"/>
          <w:lang w:val="es-HN" w:eastAsia="es-HN"/>
        </w:rPr>
        <w:t>El cumplimiento de la Ley Marco no desliga la vinculación con la operatividad de cada uno de los sistemas, motivos por el cual se ha generado una dualidad de esfuerzos encaminados a dos grandes objetivos torales; el traspaso de los sistemas aún pendientes y mantener la operatividad que garantice el servicio de agua potable y saneamiento.</w:t>
      </w:r>
    </w:p>
    <w:p w14:paraId="410304FD" w14:textId="77777777" w:rsidR="00C74B1A" w:rsidRPr="00C74B1A" w:rsidRDefault="00C74B1A" w:rsidP="00C74B1A">
      <w:pPr>
        <w:jc w:val="both"/>
        <w:rPr>
          <w:rFonts w:eastAsiaTheme="majorEastAsia" w:cs="Arial"/>
          <w:b w:val="0"/>
          <w:bCs/>
          <w:sz w:val="24"/>
          <w:szCs w:val="24"/>
          <w:lang w:val="es-HN" w:eastAsia="es-HN"/>
        </w:rPr>
      </w:pPr>
    </w:p>
    <w:p w14:paraId="2BE33607" w14:textId="77777777" w:rsidR="001F0AF0" w:rsidRPr="00C74B1A" w:rsidRDefault="001F0AF0">
      <w:pPr>
        <w:rPr>
          <w:rFonts w:eastAsiaTheme="majorEastAsia" w:cs="Arial"/>
          <w:b w:val="0"/>
          <w:bCs/>
          <w:sz w:val="24"/>
          <w:szCs w:val="24"/>
          <w:lang w:val="es-HN" w:eastAsia="es-HN"/>
        </w:rPr>
      </w:pPr>
    </w:p>
    <w:tbl>
      <w:tblPr>
        <w:tblpPr w:leftFromText="180" w:rightFromText="180" w:vertAnchor="page" w:horzAnchor="margin" w:tblpY="877"/>
        <w:tblW w:w="0" w:type="auto"/>
        <w:tblBorders>
          <w:top w:val="single" w:sz="8" w:space="0" w:color="0189F9" w:themeColor="accent1"/>
          <w:left w:val="single" w:sz="8" w:space="0" w:color="0189F9" w:themeColor="accent1"/>
          <w:bottom w:val="single" w:sz="8" w:space="0" w:color="0189F9" w:themeColor="accent1"/>
          <w:right w:val="single" w:sz="8" w:space="0" w:color="0189F9" w:themeColor="accent1"/>
          <w:insideH w:val="single" w:sz="8" w:space="0" w:color="0189F9" w:themeColor="accent1"/>
          <w:insideV w:val="single" w:sz="8" w:space="0" w:color="0189F9" w:themeColor="accent1"/>
        </w:tblBorders>
        <w:tblLook w:val="0000" w:firstRow="0" w:lastRow="0" w:firstColumn="0" w:lastColumn="0" w:noHBand="0" w:noVBand="0"/>
      </w:tblPr>
      <w:tblGrid>
        <w:gridCol w:w="4925"/>
      </w:tblGrid>
      <w:tr w:rsidR="0084277E" w14:paraId="7B508F23" w14:textId="77777777" w:rsidTr="0084277E">
        <w:trPr>
          <w:trHeight w:val="1375"/>
        </w:trPr>
        <w:tc>
          <w:tcPr>
            <w:tcW w:w="4925" w:type="dxa"/>
            <w:tcBorders>
              <w:top w:val="nil"/>
              <w:left w:val="nil"/>
              <w:bottom w:val="nil"/>
              <w:right w:val="nil"/>
            </w:tcBorders>
            <w:vAlign w:val="center"/>
          </w:tcPr>
          <w:p w14:paraId="469C7565" w14:textId="77777777" w:rsidR="0084277E" w:rsidRDefault="00C74B1A" w:rsidP="00C74B1A">
            <w:pPr>
              <w:pStyle w:val="Ttulo1"/>
              <w:framePr w:hSpace="0" w:wrap="auto" w:vAnchor="margin" w:hAnchor="text" w:yAlign="inline"/>
              <w:jc w:val="left"/>
            </w:pPr>
            <w:r>
              <w:rPr>
                <w:lang w:bidi="es-ES"/>
              </w:rPr>
              <w:t>ANTECEDENTES</w:t>
            </w:r>
          </w:p>
        </w:tc>
      </w:tr>
    </w:tbl>
    <w:tbl>
      <w:tblPr>
        <w:tblpPr w:leftFromText="180" w:rightFromText="180" w:vertAnchor="page" w:horzAnchor="margin" w:tblpY="3387"/>
        <w:tblW w:w="9793" w:type="dxa"/>
        <w:tblCellMar>
          <w:left w:w="0" w:type="dxa"/>
          <w:right w:w="0" w:type="dxa"/>
        </w:tblCellMar>
        <w:tblLook w:val="0000" w:firstRow="0" w:lastRow="0" w:firstColumn="0" w:lastColumn="0" w:noHBand="0" w:noVBand="0"/>
      </w:tblPr>
      <w:tblGrid>
        <w:gridCol w:w="9793"/>
      </w:tblGrid>
      <w:tr w:rsidR="005444AE" w14:paraId="044904B8" w14:textId="77777777" w:rsidTr="005444AE">
        <w:trPr>
          <w:trHeight w:val="5438"/>
        </w:trPr>
        <w:tc>
          <w:tcPr>
            <w:tcW w:w="9793" w:type="dxa"/>
          </w:tcPr>
          <w:p w14:paraId="5C901DAF" w14:textId="77777777" w:rsidR="005444AE" w:rsidRDefault="005444AE" w:rsidP="005444AE">
            <w:pPr>
              <w:jc w:val="both"/>
              <w:rPr>
                <w:rFonts w:eastAsiaTheme="majorEastAsia" w:cs="Arial"/>
                <w:b w:val="0"/>
                <w:bCs/>
                <w:sz w:val="24"/>
                <w:szCs w:val="24"/>
              </w:rPr>
            </w:pPr>
            <w:r w:rsidRPr="005444AE">
              <w:rPr>
                <w:rFonts w:eastAsiaTheme="majorEastAsia" w:cs="Arial"/>
                <w:b w:val="0"/>
                <w:bCs/>
                <w:sz w:val="24"/>
                <w:szCs w:val="24"/>
              </w:rPr>
              <w:lastRenderedPageBreak/>
              <w:t>Dentro de las prioridades de la Gerencia General del SANAA, está la finalización de la descentralización de los sistemas que actualmente maneja, a sus respectivas municipalidades; para continuar con las actividades establecidas en la Ley Marco y su Reglamento, específicamente en los artículos No. 57 y 58 del reglamento, conducentes a realizar las transferencias de los servicios de Agua Potable y Saneamiento (APS).</w:t>
            </w:r>
            <w:r>
              <w:rPr>
                <w:rFonts w:eastAsiaTheme="majorEastAsia" w:cs="Arial"/>
                <w:b w:val="0"/>
                <w:bCs/>
                <w:sz w:val="24"/>
                <w:szCs w:val="24"/>
              </w:rPr>
              <w:t xml:space="preserve"> Garantizando también la funcionalidad y operatividad de los sistemas aun no transferidos.</w:t>
            </w:r>
          </w:p>
          <w:p w14:paraId="1FCFB90A" w14:textId="77777777" w:rsidR="00265E72" w:rsidRDefault="00265E72" w:rsidP="005444AE">
            <w:pPr>
              <w:jc w:val="both"/>
              <w:rPr>
                <w:rFonts w:eastAsiaTheme="majorEastAsia" w:cs="Arial"/>
                <w:b w:val="0"/>
                <w:bCs/>
                <w:sz w:val="24"/>
                <w:szCs w:val="24"/>
              </w:rPr>
            </w:pPr>
          </w:p>
          <w:p w14:paraId="7EFA6EC6" w14:textId="77777777" w:rsidR="00265E72" w:rsidRDefault="00265E72" w:rsidP="005444AE">
            <w:pPr>
              <w:jc w:val="both"/>
              <w:rPr>
                <w:rFonts w:eastAsiaTheme="majorEastAsia" w:cs="Arial"/>
                <w:b w:val="0"/>
                <w:bCs/>
                <w:sz w:val="24"/>
                <w:szCs w:val="24"/>
              </w:rPr>
            </w:pPr>
            <w:r>
              <w:rPr>
                <w:rFonts w:eastAsiaTheme="majorEastAsia" w:cs="Arial"/>
                <w:b w:val="0"/>
                <w:bCs/>
                <w:sz w:val="24"/>
                <w:szCs w:val="24"/>
              </w:rPr>
              <w:t>El presente informe contiene algunas de las acciones realizadas por cada departamento a través de mi gestión en el periodo comprendo de enero 2019 a agosto 2020.</w:t>
            </w:r>
          </w:p>
          <w:p w14:paraId="6878A055" w14:textId="77777777" w:rsidR="00265E72" w:rsidRDefault="00265E72" w:rsidP="005444AE">
            <w:pPr>
              <w:jc w:val="both"/>
              <w:rPr>
                <w:rFonts w:eastAsiaTheme="majorEastAsia" w:cs="Arial"/>
                <w:b w:val="0"/>
                <w:bCs/>
                <w:sz w:val="24"/>
                <w:szCs w:val="24"/>
              </w:rPr>
            </w:pPr>
          </w:p>
          <w:p w14:paraId="76ABC733" w14:textId="77777777" w:rsidR="00265E72" w:rsidRDefault="00265E72" w:rsidP="005444AE">
            <w:pPr>
              <w:jc w:val="both"/>
              <w:rPr>
                <w:rFonts w:eastAsiaTheme="majorEastAsia" w:cs="Arial"/>
                <w:b w:val="0"/>
                <w:bCs/>
                <w:sz w:val="24"/>
                <w:szCs w:val="24"/>
              </w:rPr>
            </w:pPr>
            <w:r>
              <w:rPr>
                <w:rFonts w:eastAsiaTheme="majorEastAsia" w:cs="Arial"/>
                <w:b w:val="0"/>
                <w:bCs/>
                <w:sz w:val="24"/>
                <w:szCs w:val="24"/>
              </w:rPr>
              <w:t>Cada una de las acciones y gestiones fueron realizabas bajo la dirección de la Gerencia General a través de todo un equipo de colaboradores comprometidos.</w:t>
            </w:r>
          </w:p>
          <w:p w14:paraId="3705E611" w14:textId="77777777" w:rsidR="00D078F5" w:rsidRDefault="00D078F5" w:rsidP="005444AE">
            <w:pPr>
              <w:jc w:val="both"/>
              <w:rPr>
                <w:rFonts w:eastAsiaTheme="majorEastAsia" w:cs="Arial"/>
                <w:b w:val="0"/>
                <w:bCs/>
                <w:sz w:val="24"/>
                <w:szCs w:val="24"/>
              </w:rPr>
            </w:pPr>
          </w:p>
          <w:p w14:paraId="7857DB6F" w14:textId="77777777" w:rsidR="00D078F5" w:rsidRDefault="00D078F5" w:rsidP="005444AE">
            <w:pPr>
              <w:jc w:val="both"/>
              <w:rPr>
                <w:rFonts w:eastAsiaTheme="majorEastAsia" w:cs="Arial"/>
                <w:b w:val="0"/>
                <w:bCs/>
                <w:sz w:val="24"/>
                <w:szCs w:val="24"/>
              </w:rPr>
            </w:pPr>
          </w:p>
          <w:p w14:paraId="5D8A398B" w14:textId="77777777" w:rsidR="005444AE" w:rsidRDefault="005444AE" w:rsidP="005444AE">
            <w:pPr>
              <w:jc w:val="both"/>
              <w:rPr>
                <w:rFonts w:eastAsiaTheme="majorEastAsia" w:cs="Arial"/>
                <w:b w:val="0"/>
                <w:bCs/>
                <w:sz w:val="24"/>
                <w:szCs w:val="24"/>
              </w:rPr>
            </w:pPr>
          </w:p>
          <w:p w14:paraId="1ACE6C08" w14:textId="77777777" w:rsidR="005444AE" w:rsidRPr="005444AE" w:rsidRDefault="005444AE" w:rsidP="005444AE">
            <w:pPr>
              <w:jc w:val="both"/>
              <w:rPr>
                <w:rFonts w:eastAsiaTheme="majorEastAsia" w:cs="Arial"/>
                <w:b w:val="0"/>
                <w:bCs/>
                <w:sz w:val="24"/>
                <w:szCs w:val="24"/>
              </w:rPr>
            </w:pPr>
          </w:p>
          <w:p w14:paraId="7C131CE9" w14:textId="77777777" w:rsidR="005444AE" w:rsidRPr="002178B9" w:rsidRDefault="005444AE" w:rsidP="0084277E">
            <w:pPr>
              <w:pStyle w:val="Contenido"/>
              <w:framePr w:hSpace="0" w:wrap="auto" w:vAnchor="margin" w:hAnchor="text" w:yAlign="inline"/>
            </w:pPr>
          </w:p>
        </w:tc>
      </w:tr>
      <w:tr w:rsidR="005444AE" w14:paraId="336F7896" w14:textId="77777777" w:rsidTr="005444AE">
        <w:trPr>
          <w:trHeight w:val="5593"/>
        </w:trPr>
        <w:tc>
          <w:tcPr>
            <w:tcW w:w="9793" w:type="dxa"/>
          </w:tcPr>
          <w:p w14:paraId="0046B3E1" w14:textId="77777777" w:rsidR="005444AE" w:rsidRPr="002178B9" w:rsidRDefault="005444AE" w:rsidP="008C5106">
            <w:pPr>
              <w:pStyle w:val="Contenido"/>
              <w:framePr w:hSpace="0" w:wrap="auto" w:vAnchor="margin" w:hAnchor="text" w:yAlign="inline"/>
            </w:pPr>
          </w:p>
        </w:tc>
      </w:tr>
    </w:tbl>
    <w:tbl>
      <w:tblPr>
        <w:tblpPr w:leftFromText="180" w:rightFromText="180" w:vertAnchor="page" w:horzAnchor="margin" w:tblpY="877"/>
        <w:tblW w:w="0" w:type="auto"/>
        <w:tblBorders>
          <w:top w:val="single" w:sz="8" w:space="0" w:color="0189F9" w:themeColor="accent1"/>
          <w:left w:val="single" w:sz="8" w:space="0" w:color="0189F9" w:themeColor="accent1"/>
          <w:bottom w:val="single" w:sz="8" w:space="0" w:color="0189F9" w:themeColor="accent1"/>
          <w:right w:val="single" w:sz="8" w:space="0" w:color="0189F9" w:themeColor="accent1"/>
          <w:insideH w:val="single" w:sz="8" w:space="0" w:color="0189F9" w:themeColor="accent1"/>
          <w:insideV w:val="single" w:sz="8" w:space="0" w:color="0189F9" w:themeColor="accent1"/>
        </w:tblBorders>
        <w:tblLook w:val="0000" w:firstRow="0" w:lastRow="0" w:firstColumn="0" w:lastColumn="0" w:noHBand="0" w:noVBand="0"/>
      </w:tblPr>
      <w:tblGrid>
        <w:gridCol w:w="4925"/>
      </w:tblGrid>
      <w:tr w:rsidR="00AE0AE8" w14:paraId="67120C26" w14:textId="77777777" w:rsidTr="00076154">
        <w:trPr>
          <w:trHeight w:val="1375"/>
        </w:trPr>
        <w:tc>
          <w:tcPr>
            <w:tcW w:w="4925" w:type="dxa"/>
            <w:tcBorders>
              <w:top w:val="nil"/>
              <w:left w:val="nil"/>
              <w:bottom w:val="nil"/>
              <w:right w:val="nil"/>
            </w:tcBorders>
            <w:vAlign w:val="center"/>
          </w:tcPr>
          <w:p w14:paraId="5671CEA9" w14:textId="77777777" w:rsidR="00AE0AE8" w:rsidRDefault="00AE0AE8" w:rsidP="00076154">
            <w:pPr>
              <w:pStyle w:val="Ttulo1"/>
              <w:framePr w:hSpace="0" w:wrap="auto" w:vAnchor="margin" w:hAnchor="text" w:yAlign="inline"/>
              <w:jc w:val="left"/>
            </w:pPr>
            <w:r>
              <w:rPr>
                <w:lang w:bidi="es-ES"/>
              </w:rPr>
              <w:t>INTRODUCCION</w:t>
            </w:r>
          </w:p>
        </w:tc>
      </w:tr>
    </w:tbl>
    <w:p w14:paraId="3A68F714" w14:textId="77777777" w:rsidR="00E676D4" w:rsidRDefault="00E676D4" w:rsidP="001F0AF0">
      <w:pPr>
        <w:spacing w:after="200"/>
      </w:pPr>
    </w:p>
    <w:p w14:paraId="67DB9BF8" w14:textId="77777777" w:rsidR="00E676D4" w:rsidRDefault="00E676D4">
      <w:pPr>
        <w:spacing w:after="200"/>
      </w:pPr>
      <w:r>
        <w:br w:type="page"/>
      </w:r>
    </w:p>
    <w:tbl>
      <w:tblPr>
        <w:tblpPr w:leftFromText="180" w:rightFromText="180" w:vertAnchor="page" w:horzAnchor="margin" w:tblpY="877"/>
        <w:tblW w:w="0" w:type="auto"/>
        <w:tblBorders>
          <w:top w:val="single" w:sz="8" w:space="0" w:color="0189F9" w:themeColor="accent1"/>
          <w:left w:val="single" w:sz="8" w:space="0" w:color="0189F9" w:themeColor="accent1"/>
          <w:bottom w:val="single" w:sz="8" w:space="0" w:color="0189F9" w:themeColor="accent1"/>
          <w:right w:val="single" w:sz="8" w:space="0" w:color="0189F9" w:themeColor="accent1"/>
          <w:insideH w:val="single" w:sz="8" w:space="0" w:color="0189F9" w:themeColor="accent1"/>
          <w:insideV w:val="single" w:sz="8" w:space="0" w:color="0189F9" w:themeColor="accent1"/>
        </w:tblBorders>
        <w:tblLook w:val="0000" w:firstRow="0" w:lastRow="0" w:firstColumn="0" w:lastColumn="0" w:noHBand="0" w:noVBand="0"/>
      </w:tblPr>
      <w:tblGrid>
        <w:gridCol w:w="4925"/>
      </w:tblGrid>
      <w:tr w:rsidR="00E676D4" w14:paraId="3F9A3398" w14:textId="77777777" w:rsidTr="00076154">
        <w:trPr>
          <w:trHeight w:val="1375"/>
        </w:trPr>
        <w:tc>
          <w:tcPr>
            <w:tcW w:w="4925" w:type="dxa"/>
            <w:tcBorders>
              <w:top w:val="nil"/>
              <w:left w:val="nil"/>
              <w:bottom w:val="nil"/>
              <w:right w:val="nil"/>
            </w:tcBorders>
            <w:vAlign w:val="center"/>
          </w:tcPr>
          <w:p w14:paraId="6EFB73E6" w14:textId="77777777" w:rsidR="00E676D4" w:rsidRDefault="004F631E" w:rsidP="00076154">
            <w:pPr>
              <w:pStyle w:val="Ttulo1"/>
              <w:framePr w:hSpace="0" w:wrap="auto" w:vAnchor="margin" w:hAnchor="text" w:yAlign="inline"/>
              <w:jc w:val="left"/>
            </w:pPr>
            <w:r>
              <w:rPr>
                <w:lang w:bidi="es-ES"/>
              </w:rPr>
              <w:lastRenderedPageBreak/>
              <w:t>TRASPASO</w:t>
            </w:r>
          </w:p>
        </w:tc>
      </w:tr>
    </w:tbl>
    <w:p w14:paraId="19BA1D92" w14:textId="77777777" w:rsidR="004F631E" w:rsidRPr="007C1F47" w:rsidRDefault="004F631E" w:rsidP="004F631E">
      <w:pPr>
        <w:rPr>
          <w:rFonts w:ascii="Arial" w:eastAsiaTheme="majorEastAsia" w:hAnsi="Arial" w:cs="Arial"/>
          <w:bCs/>
          <w:color w:val="0189F9" w:themeColor="accent1"/>
          <w:sz w:val="24"/>
          <w:szCs w:val="24"/>
        </w:rPr>
      </w:pPr>
    </w:p>
    <w:p w14:paraId="140D2B3B" w14:textId="77777777" w:rsidR="004F631E" w:rsidRPr="006C27EA" w:rsidRDefault="004F631E" w:rsidP="00B97594">
      <w:pPr>
        <w:pStyle w:val="Prrafodelista"/>
        <w:numPr>
          <w:ilvl w:val="0"/>
          <w:numId w:val="4"/>
        </w:numPr>
        <w:rPr>
          <w:rFonts w:ascii="Times New Roman" w:eastAsiaTheme="majorEastAsia" w:hAnsi="Times New Roman" w:cs="Times New Roman"/>
          <w:bCs/>
          <w:color w:val="0189F9" w:themeColor="accent1"/>
          <w:sz w:val="32"/>
          <w:szCs w:val="32"/>
        </w:rPr>
      </w:pPr>
      <w:r w:rsidRPr="006C27EA">
        <w:rPr>
          <w:rFonts w:ascii="Times New Roman" w:eastAsiaTheme="majorEastAsia" w:hAnsi="Times New Roman" w:cs="Times New Roman"/>
          <w:bCs/>
          <w:color w:val="0189F9" w:themeColor="accent1"/>
          <w:sz w:val="32"/>
          <w:szCs w:val="32"/>
        </w:rPr>
        <w:t xml:space="preserve">OBJETIVO </w:t>
      </w:r>
    </w:p>
    <w:p w14:paraId="58402AF5" w14:textId="77777777" w:rsidR="004F631E" w:rsidRPr="004F631E" w:rsidRDefault="004F631E" w:rsidP="004F631E">
      <w:pPr>
        <w:jc w:val="both"/>
        <w:rPr>
          <w:rFonts w:eastAsiaTheme="majorEastAsia" w:cs="Arial"/>
          <w:b w:val="0"/>
          <w:bCs/>
          <w:sz w:val="24"/>
          <w:szCs w:val="24"/>
        </w:rPr>
      </w:pPr>
      <w:r w:rsidRPr="004F631E">
        <w:rPr>
          <w:rFonts w:eastAsiaTheme="majorEastAsia" w:cs="Arial"/>
          <w:b w:val="0"/>
          <w:bCs/>
          <w:sz w:val="24"/>
          <w:szCs w:val="24"/>
        </w:rPr>
        <w:t>Definir la hoja de ruta para concluir con las actividades pendientes del SANAA y las Municipalidades previo y posterior a la firma del acta de traspaso.</w:t>
      </w:r>
    </w:p>
    <w:p w14:paraId="30BCDF82" w14:textId="77777777" w:rsidR="004F631E" w:rsidRPr="004F631E" w:rsidRDefault="004F631E" w:rsidP="004F631E">
      <w:pPr>
        <w:jc w:val="both"/>
        <w:rPr>
          <w:rFonts w:eastAsiaTheme="majorEastAsia" w:cs="Arial"/>
          <w:b w:val="0"/>
          <w:bCs/>
          <w:sz w:val="24"/>
          <w:szCs w:val="24"/>
        </w:rPr>
      </w:pPr>
    </w:p>
    <w:p w14:paraId="58D74449" w14:textId="77777777" w:rsidR="004F631E" w:rsidRPr="004F631E" w:rsidRDefault="004F631E" w:rsidP="004F631E">
      <w:pPr>
        <w:jc w:val="both"/>
        <w:rPr>
          <w:rFonts w:eastAsiaTheme="majorEastAsia" w:cs="Arial"/>
          <w:b w:val="0"/>
          <w:bCs/>
          <w:sz w:val="24"/>
          <w:szCs w:val="24"/>
        </w:rPr>
      </w:pPr>
      <w:r w:rsidRPr="004F631E">
        <w:rPr>
          <w:rFonts w:eastAsiaTheme="majorEastAsia" w:cs="Arial"/>
          <w:b w:val="0"/>
          <w:bCs/>
          <w:sz w:val="24"/>
          <w:szCs w:val="24"/>
        </w:rPr>
        <w:t>Dar cumplimiento a la Ley Marco del Sector Agua Potable y Saneamiento en relación a la transferencia de sistemas del SANAA a las municipalidades, para mejorar la calidad de los servicios que reciben los beneficiarios de estos sistemas y apoyar al mismo tiempo a las instituciones y entidades sectoriales para su desarrollo y fortalecimiento en la gobernabilidad y gobernanza del sector en sus municipios.</w:t>
      </w:r>
    </w:p>
    <w:p w14:paraId="556377FD" w14:textId="77777777" w:rsidR="004F631E" w:rsidRPr="00C92C47" w:rsidRDefault="004F631E" w:rsidP="004F631E">
      <w:pPr>
        <w:rPr>
          <w:rFonts w:ascii="Arial" w:eastAsiaTheme="majorEastAsia" w:hAnsi="Arial" w:cs="Arial"/>
          <w:bCs/>
          <w:color w:val="0189F9" w:themeColor="accent1"/>
          <w:sz w:val="24"/>
          <w:szCs w:val="24"/>
        </w:rPr>
      </w:pPr>
    </w:p>
    <w:p w14:paraId="63FF0C16" w14:textId="77777777" w:rsidR="004F631E" w:rsidRPr="007C1F47" w:rsidRDefault="004F631E" w:rsidP="00B97594">
      <w:pPr>
        <w:pStyle w:val="Prrafodelista"/>
        <w:numPr>
          <w:ilvl w:val="0"/>
          <w:numId w:val="4"/>
        </w:numPr>
        <w:rPr>
          <w:rFonts w:ascii="Times New Roman" w:eastAsiaTheme="majorEastAsia" w:hAnsi="Times New Roman" w:cs="Times New Roman"/>
          <w:bCs/>
          <w:color w:val="0189F9" w:themeColor="accent1"/>
          <w:sz w:val="32"/>
          <w:szCs w:val="32"/>
        </w:rPr>
      </w:pPr>
      <w:r w:rsidRPr="007C1F47">
        <w:rPr>
          <w:rFonts w:ascii="Times New Roman" w:eastAsiaTheme="majorEastAsia" w:hAnsi="Times New Roman" w:cs="Times New Roman"/>
          <w:bCs/>
          <w:color w:val="0189F9" w:themeColor="accent1"/>
          <w:sz w:val="32"/>
          <w:szCs w:val="32"/>
        </w:rPr>
        <w:t xml:space="preserve">ESTRATEGIA </w:t>
      </w:r>
    </w:p>
    <w:p w14:paraId="4A7F8667" w14:textId="77777777" w:rsidR="004F631E" w:rsidRPr="004F631E" w:rsidRDefault="004F631E" w:rsidP="004F631E">
      <w:pPr>
        <w:jc w:val="both"/>
        <w:rPr>
          <w:rFonts w:eastAsiaTheme="majorEastAsia" w:cs="Arial"/>
          <w:b w:val="0"/>
          <w:bCs/>
          <w:sz w:val="24"/>
          <w:szCs w:val="24"/>
        </w:rPr>
      </w:pPr>
      <w:r w:rsidRPr="004F631E">
        <w:rPr>
          <w:rFonts w:eastAsiaTheme="majorEastAsia" w:cs="Arial"/>
          <w:b w:val="0"/>
          <w:bCs/>
          <w:sz w:val="24"/>
          <w:szCs w:val="24"/>
        </w:rPr>
        <w:t>Coordinar acciones encaminadas a dar cumplimiento a las actividades del proceso de traspaso de los 3 acueductos regionales restantes:</w:t>
      </w:r>
    </w:p>
    <w:p w14:paraId="1953F22A" w14:textId="77777777" w:rsidR="004F631E" w:rsidRPr="004F631E" w:rsidRDefault="004F631E" w:rsidP="00B97594">
      <w:pPr>
        <w:pStyle w:val="Prrafodelista"/>
        <w:numPr>
          <w:ilvl w:val="0"/>
          <w:numId w:val="3"/>
        </w:numPr>
        <w:jc w:val="both"/>
        <w:rPr>
          <w:rFonts w:eastAsiaTheme="majorEastAsia" w:cs="Arial"/>
          <w:bCs/>
          <w:color w:val="0F0F3F" w:themeColor="text1"/>
          <w:sz w:val="24"/>
          <w:szCs w:val="24"/>
        </w:rPr>
      </w:pPr>
      <w:r w:rsidRPr="004F631E">
        <w:rPr>
          <w:rFonts w:eastAsiaTheme="majorEastAsia" w:cs="Arial"/>
          <w:bCs/>
          <w:color w:val="0F0F3F" w:themeColor="text1"/>
          <w:sz w:val="24"/>
          <w:szCs w:val="24"/>
        </w:rPr>
        <w:t>Amapala, Valle</w:t>
      </w:r>
    </w:p>
    <w:p w14:paraId="447DF971" w14:textId="77777777" w:rsidR="004F631E" w:rsidRPr="004F631E" w:rsidRDefault="004F631E" w:rsidP="00B97594">
      <w:pPr>
        <w:pStyle w:val="Prrafodelista"/>
        <w:numPr>
          <w:ilvl w:val="0"/>
          <w:numId w:val="3"/>
        </w:numPr>
        <w:jc w:val="both"/>
        <w:rPr>
          <w:rFonts w:eastAsiaTheme="majorEastAsia" w:cs="Arial"/>
          <w:bCs/>
          <w:color w:val="0F0F3F" w:themeColor="text1"/>
          <w:sz w:val="24"/>
          <w:szCs w:val="24"/>
        </w:rPr>
      </w:pPr>
      <w:r w:rsidRPr="004F631E">
        <w:rPr>
          <w:rFonts w:eastAsiaTheme="majorEastAsia" w:cs="Arial"/>
          <w:bCs/>
          <w:color w:val="0F0F3F" w:themeColor="text1"/>
          <w:sz w:val="24"/>
          <w:szCs w:val="24"/>
        </w:rPr>
        <w:t xml:space="preserve">La Ceiba, Atlántida. </w:t>
      </w:r>
    </w:p>
    <w:p w14:paraId="2FD74921" w14:textId="77777777" w:rsidR="004F631E" w:rsidRPr="004F631E" w:rsidRDefault="004F631E" w:rsidP="00B97594">
      <w:pPr>
        <w:pStyle w:val="Prrafodelista"/>
        <w:numPr>
          <w:ilvl w:val="0"/>
          <w:numId w:val="3"/>
        </w:numPr>
        <w:jc w:val="both"/>
        <w:rPr>
          <w:rFonts w:eastAsiaTheme="majorEastAsia" w:cs="Arial"/>
          <w:bCs/>
          <w:color w:val="0F0F3F" w:themeColor="text1"/>
          <w:sz w:val="24"/>
          <w:szCs w:val="24"/>
        </w:rPr>
      </w:pPr>
      <w:r w:rsidRPr="004F631E">
        <w:rPr>
          <w:rFonts w:eastAsiaTheme="majorEastAsia" w:cs="Arial"/>
          <w:bCs/>
          <w:color w:val="0F0F3F" w:themeColor="text1"/>
          <w:sz w:val="24"/>
          <w:szCs w:val="24"/>
        </w:rPr>
        <w:t>El Progreso, Yoro</w:t>
      </w:r>
    </w:p>
    <w:p w14:paraId="711D5219" w14:textId="77777777" w:rsidR="004F631E" w:rsidRPr="004F631E" w:rsidRDefault="004F631E" w:rsidP="004F631E">
      <w:pPr>
        <w:jc w:val="both"/>
        <w:rPr>
          <w:rFonts w:ascii="Arial" w:eastAsiaTheme="majorEastAsia" w:hAnsi="Arial" w:cs="Arial"/>
          <w:b w:val="0"/>
          <w:bCs/>
          <w:color w:val="0189F9" w:themeColor="accent1"/>
          <w:sz w:val="24"/>
          <w:szCs w:val="24"/>
        </w:rPr>
      </w:pPr>
    </w:p>
    <w:p w14:paraId="0CE3847E" w14:textId="77777777" w:rsidR="004F631E" w:rsidRPr="004F631E" w:rsidRDefault="004F631E" w:rsidP="004F631E">
      <w:pPr>
        <w:jc w:val="both"/>
        <w:rPr>
          <w:rFonts w:eastAsiaTheme="majorEastAsia" w:cs="Arial"/>
          <w:b w:val="0"/>
          <w:bCs/>
          <w:sz w:val="24"/>
          <w:szCs w:val="24"/>
        </w:rPr>
      </w:pPr>
      <w:r w:rsidRPr="004F631E">
        <w:rPr>
          <w:rFonts w:eastAsiaTheme="majorEastAsia" w:cs="Arial"/>
          <w:b w:val="0"/>
          <w:bCs/>
          <w:sz w:val="24"/>
          <w:szCs w:val="24"/>
        </w:rPr>
        <w:t xml:space="preserve">Para lo cual se ha establecido el siguiente diagrama de procesos y el detalle de las tareas pendientes por acueducto ya sean responsabilidad del SANAA, de la Municipalidad </w:t>
      </w:r>
      <w:proofErr w:type="spellStart"/>
      <w:r w:rsidRPr="004F631E">
        <w:rPr>
          <w:rFonts w:eastAsiaTheme="majorEastAsia" w:cs="Arial"/>
          <w:b w:val="0"/>
          <w:bCs/>
          <w:sz w:val="24"/>
          <w:szCs w:val="24"/>
        </w:rPr>
        <w:t>ó</w:t>
      </w:r>
      <w:proofErr w:type="spellEnd"/>
      <w:r w:rsidRPr="004F631E">
        <w:rPr>
          <w:rFonts w:eastAsiaTheme="majorEastAsia" w:cs="Arial"/>
          <w:b w:val="0"/>
          <w:bCs/>
          <w:sz w:val="24"/>
          <w:szCs w:val="24"/>
        </w:rPr>
        <w:t xml:space="preserve"> compartidas.</w:t>
      </w:r>
    </w:p>
    <w:p w14:paraId="0F5E8F8C" w14:textId="77777777" w:rsidR="004F631E" w:rsidRDefault="004F631E" w:rsidP="004F631E">
      <w:pPr>
        <w:jc w:val="both"/>
        <w:rPr>
          <w:rFonts w:eastAsiaTheme="majorEastAsia" w:cs="Arial"/>
          <w:bCs/>
          <w:sz w:val="24"/>
          <w:szCs w:val="24"/>
        </w:rPr>
      </w:pPr>
    </w:p>
    <w:p w14:paraId="39B5A30F" w14:textId="77777777" w:rsidR="004F631E" w:rsidRPr="00F0379F" w:rsidRDefault="004F631E" w:rsidP="00B97594">
      <w:pPr>
        <w:pStyle w:val="Prrafodelista"/>
        <w:numPr>
          <w:ilvl w:val="0"/>
          <w:numId w:val="5"/>
        </w:numPr>
        <w:jc w:val="both"/>
        <w:rPr>
          <w:rFonts w:cs="Arial"/>
          <w:sz w:val="24"/>
          <w:szCs w:val="24"/>
        </w:rPr>
      </w:pPr>
      <w:r>
        <w:rPr>
          <w:rFonts w:cs="Arial"/>
          <w:sz w:val="24"/>
          <w:szCs w:val="24"/>
        </w:rPr>
        <w:t>cancelar el personal de los sistemas pendientes de traspasar.</w:t>
      </w:r>
    </w:p>
    <w:p w14:paraId="083D4EF1" w14:textId="77777777" w:rsidR="004F631E" w:rsidRPr="00A7407C" w:rsidRDefault="004F631E" w:rsidP="00B97594">
      <w:pPr>
        <w:pStyle w:val="Prrafodelista"/>
        <w:numPr>
          <w:ilvl w:val="0"/>
          <w:numId w:val="5"/>
        </w:numPr>
        <w:jc w:val="both"/>
        <w:rPr>
          <w:rFonts w:cs="Arial"/>
          <w:sz w:val="24"/>
          <w:szCs w:val="24"/>
        </w:rPr>
      </w:pPr>
      <w:r w:rsidRPr="00F0379F">
        <w:rPr>
          <w:rFonts w:cs="Arial"/>
          <w:sz w:val="24"/>
          <w:szCs w:val="24"/>
        </w:rPr>
        <w:t>Entrega y verificación de Activos, Materiales y suministros a las diferentes municipalidades.</w:t>
      </w:r>
    </w:p>
    <w:p w14:paraId="330A3AE2" w14:textId="77777777" w:rsidR="004F631E" w:rsidRDefault="004F631E" w:rsidP="004F631E">
      <w:pPr>
        <w:pStyle w:val="Prrafodelista"/>
        <w:ind w:left="720" w:firstLine="0"/>
        <w:jc w:val="both"/>
        <w:rPr>
          <w:rFonts w:ascii="Arial" w:hAnsi="Arial" w:cs="Arial"/>
          <w:sz w:val="24"/>
          <w:szCs w:val="24"/>
        </w:rPr>
      </w:pPr>
    </w:p>
    <w:p w14:paraId="2A81C6F2" w14:textId="77777777" w:rsidR="004F631E" w:rsidRDefault="004F631E" w:rsidP="004F631E">
      <w:pPr>
        <w:pStyle w:val="Prrafodelista"/>
        <w:ind w:left="720" w:firstLine="0"/>
        <w:jc w:val="both"/>
        <w:rPr>
          <w:rFonts w:ascii="Arial" w:hAnsi="Arial" w:cs="Arial"/>
          <w:sz w:val="24"/>
          <w:szCs w:val="24"/>
        </w:rPr>
      </w:pPr>
    </w:p>
    <w:p w14:paraId="4FB9F965" w14:textId="77777777" w:rsidR="004F631E" w:rsidRDefault="004F631E" w:rsidP="00B97594">
      <w:pPr>
        <w:pStyle w:val="Prrafodelista"/>
        <w:numPr>
          <w:ilvl w:val="0"/>
          <w:numId w:val="4"/>
        </w:numPr>
        <w:rPr>
          <w:rFonts w:ascii="Times New Roman" w:eastAsiaTheme="majorEastAsia" w:hAnsi="Times New Roman" w:cs="Times New Roman"/>
          <w:bCs/>
          <w:color w:val="0189F9" w:themeColor="accent1"/>
          <w:sz w:val="32"/>
          <w:szCs w:val="32"/>
        </w:rPr>
      </w:pPr>
      <w:r>
        <w:rPr>
          <w:rFonts w:ascii="Times New Roman" w:eastAsiaTheme="majorEastAsia" w:hAnsi="Times New Roman" w:cs="Times New Roman"/>
          <w:bCs/>
          <w:color w:val="0189F9" w:themeColor="accent1"/>
          <w:sz w:val="32"/>
          <w:szCs w:val="32"/>
        </w:rPr>
        <w:t>ACTIVIDADES PENDIENTES:</w:t>
      </w:r>
      <w:r w:rsidRPr="00C0022B">
        <w:rPr>
          <w:rFonts w:ascii="Times New Roman" w:eastAsiaTheme="majorEastAsia" w:hAnsi="Times New Roman" w:cs="Times New Roman"/>
          <w:bCs/>
          <w:color w:val="0189F9" w:themeColor="accent1"/>
          <w:sz w:val="32"/>
          <w:szCs w:val="32"/>
        </w:rPr>
        <w:t xml:space="preserve"> </w:t>
      </w:r>
    </w:p>
    <w:p w14:paraId="2CA17C79" w14:textId="77777777" w:rsidR="004F631E" w:rsidRDefault="004F631E" w:rsidP="004F631E">
      <w:pPr>
        <w:pStyle w:val="Prrafodelista"/>
        <w:ind w:left="360" w:firstLine="0"/>
        <w:rPr>
          <w:rFonts w:ascii="Times New Roman" w:eastAsiaTheme="majorEastAsia" w:hAnsi="Times New Roman" w:cs="Times New Roman"/>
          <w:bCs/>
          <w:color w:val="0189F9" w:themeColor="accent1"/>
          <w:sz w:val="32"/>
          <w:szCs w:val="32"/>
        </w:rPr>
      </w:pPr>
    </w:p>
    <w:p w14:paraId="4A30ED32" w14:textId="77777777" w:rsidR="004F631E" w:rsidRPr="001F38E3" w:rsidRDefault="004F631E" w:rsidP="00B97594">
      <w:pPr>
        <w:pStyle w:val="Prrafodelista"/>
        <w:numPr>
          <w:ilvl w:val="0"/>
          <w:numId w:val="6"/>
        </w:numPr>
        <w:rPr>
          <w:rFonts w:ascii="Times New Roman" w:eastAsiaTheme="majorEastAsia" w:hAnsi="Times New Roman" w:cs="Times New Roman"/>
          <w:bCs/>
          <w:color w:val="0189F9" w:themeColor="accent1"/>
          <w:sz w:val="24"/>
          <w:szCs w:val="32"/>
        </w:rPr>
      </w:pPr>
      <w:r w:rsidRPr="001F38E3">
        <w:rPr>
          <w:rFonts w:ascii="Times New Roman" w:eastAsiaTheme="majorEastAsia" w:hAnsi="Times New Roman" w:cs="Times New Roman"/>
          <w:bCs/>
          <w:color w:val="0189F9" w:themeColor="accent1"/>
          <w:sz w:val="24"/>
          <w:szCs w:val="32"/>
        </w:rPr>
        <w:t>AMAPALA</w:t>
      </w:r>
    </w:p>
    <w:p w14:paraId="52087CB1" w14:textId="77777777" w:rsidR="004F631E" w:rsidRPr="0043180A" w:rsidRDefault="004F631E" w:rsidP="00B97594">
      <w:pPr>
        <w:pStyle w:val="Prrafodelista"/>
        <w:numPr>
          <w:ilvl w:val="0"/>
          <w:numId w:val="5"/>
        </w:numPr>
        <w:rPr>
          <w:rFonts w:cs="Arial"/>
          <w:sz w:val="24"/>
          <w:szCs w:val="24"/>
        </w:rPr>
      </w:pPr>
      <w:r>
        <w:rPr>
          <w:rFonts w:cs="Arial"/>
          <w:sz w:val="24"/>
          <w:szCs w:val="24"/>
        </w:rPr>
        <w:t xml:space="preserve">Firma del </w:t>
      </w:r>
      <w:r w:rsidRPr="0043180A">
        <w:rPr>
          <w:rFonts w:cs="Arial"/>
          <w:sz w:val="24"/>
          <w:szCs w:val="24"/>
        </w:rPr>
        <w:t>Acta de Fijación de fecha de Traspaso</w:t>
      </w:r>
    </w:p>
    <w:p w14:paraId="2AA470DD" w14:textId="77777777" w:rsidR="004F631E" w:rsidRDefault="004F631E" w:rsidP="00B97594">
      <w:pPr>
        <w:pStyle w:val="Prrafodelista"/>
        <w:numPr>
          <w:ilvl w:val="0"/>
          <w:numId w:val="5"/>
        </w:numPr>
        <w:jc w:val="both"/>
        <w:rPr>
          <w:rFonts w:cs="Arial"/>
          <w:sz w:val="24"/>
          <w:szCs w:val="24"/>
        </w:rPr>
      </w:pPr>
      <w:r w:rsidRPr="00671C0A">
        <w:rPr>
          <w:rFonts w:cs="Arial"/>
          <w:sz w:val="24"/>
          <w:szCs w:val="24"/>
        </w:rPr>
        <w:t>Gestión de traslado de contadores de energía eléctrica y líneas telefónicas en los tres sistemas Traslado y descargo de los activos fijos</w:t>
      </w:r>
      <w:r>
        <w:rPr>
          <w:rFonts w:cs="Arial"/>
          <w:sz w:val="24"/>
          <w:szCs w:val="24"/>
        </w:rPr>
        <w:t>.</w:t>
      </w:r>
      <w:r w:rsidRPr="00671C0A">
        <w:rPr>
          <w:rFonts w:cs="Arial"/>
          <w:sz w:val="24"/>
          <w:szCs w:val="24"/>
        </w:rPr>
        <w:t xml:space="preserve"> </w:t>
      </w:r>
    </w:p>
    <w:p w14:paraId="018A8A9B" w14:textId="77777777" w:rsidR="004F631E" w:rsidRDefault="004F631E" w:rsidP="00B97594">
      <w:pPr>
        <w:pStyle w:val="Prrafodelista"/>
        <w:numPr>
          <w:ilvl w:val="0"/>
          <w:numId w:val="5"/>
        </w:numPr>
        <w:jc w:val="both"/>
        <w:rPr>
          <w:rFonts w:cs="Arial"/>
          <w:sz w:val="24"/>
          <w:szCs w:val="24"/>
        </w:rPr>
      </w:pPr>
      <w:r w:rsidRPr="00474ABB">
        <w:rPr>
          <w:rFonts w:cs="Arial"/>
          <w:sz w:val="24"/>
          <w:szCs w:val="24"/>
        </w:rPr>
        <w:t xml:space="preserve">Rehabilitar las COMAS y </w:t>
      </w:r>
      <w:proofErr w:type="spellStart"/>
      <w:r w:rsidRPr="00474ABB">
        <w:rPr>
          <w:rFonts w:cs="Arial"/>
          <w:sz w:val="24"/>
          <w:szCs w:val="24"/>
        </w:rPr>
        <w:t>USCLs</w:t>
      </w:r>
      <w:proofErr w:type="spellEnd"/>
      <w:r w:rsidRPr="00474ABB">
        <w:rPr>
          <w:rFonts w:cs="Arial"/>
          <w:sz w:val="24"/>
          <w:szCs w:val="24"/>
        </w:rPr>
        <w:t xml:space="preserve"> </w:t>
      </w:r>
    </w:p>
    <w:p w14:paraId="3AF41840" w14:textId="77777777" w:rsidR="004F631E" w:rsidRDefault="004F631E" w:rsidP="00B97594">
      <w:pPr>
        <w:pStyle w:val="Prrafodelista"/>
        <w:numPr>
          <w:ilvl w:val="0"/>
          <w:numId w:val="5"/>
        </w:numPr>
        <w:jc w:val="both"/>
        <w:rPr>
          <w:rFonts w:cs="Arial"/>
          <w:sz w:val="24"/>
          <w:szCs w:val="24"/>
        </w:rPr>
      </w:pPr>
      <w:r w:rsidRPr="00474ABB">
        <w:rPr>
          <w:rFonts w:cs="Arial"/>
          <w:sz w:val="24"/>
          <w:szCs w:val="24"/>
        </w:rPr>
        <w:t xml:space="preserve">Algunas situaciones de derechos </w:t>
      </w:r>
      <w:r>
        <w:rPr>
          <w:rFonts w:cs="Arial"/>
          <w:sz w:val="24"/>
          <w:szCs w:val="24"/>
        </w:rPr>
        <w:t>de servidumbres.</w:t>
      </w:r>
    </w:p>
    <w:p w14:paraId="41533514" w14:textId="77777777" w:rsidR="004F631E" w:rsidRDefault="004F631E" w:rsidP="00B97594">
      <w:pPr>
        <w:pStyle w:val="Prrafodelista"/>
        <w:numPr>
          <w:ilvl w:val="0"/>
          <w:numId w:val="5"/>
        </w:numPr>
        <w:jc w:val="both"/>
        <w:rPr>
          <w:rFonts w:cs="Arial"/>
          <w:sz w:val="24"/>
          <w:szCs w:val="24"/>
        </w:rPr>
      </w:pPr>
      <w:r w:rsidRPr="00474ABB">
        <w:rPr>
          <w:rFonts w:cs="Arial"/>
          <w:sz w:val="24"/>
          <w:szCs w:val="24"/>
        </w:rPr>
        <w:t>Establecimi</w:t>
      </w:r>
      <w:r>
        <w:rPr>
          <w:rFonts w:cs="Arial"/>
          <w:sz w:val="24"/>
          <w:szCs w:val="24"/>
        </w:rPr>
        <w:t>ento del Prestador de Servicios.</w:t>
      </w:r>
    </w:p>
    <w:p w14:paraId="30281FCD" w14:textId="77777777" w:rsidR="004F631E" w:rsidRDefault="004F631E" w:rsidP="00B97594">
      <w:pPr>
        <w:pStyle w:val="Prrafodelista"/>
        <w:numPr>
          <w:ilvl w:val="0"/>
          <w:numId w:val="5"/>
        </w:numPr>
        <w:jc w:val="both"/>
        <w:rPr>
          <w:rFonts w:cs="Arial"/>
          <w:sz w:val="24"/>
          <w:szCs w:val="24"/>
        </w:rPr>
      </w:pPr>
      <w:r>
        <w:rPr>
          <w:rFonts w:cs="Arial"/>
          <w:sz w:val="24"/>
          <w:szCs w:val="24"/>
        </w:rPr>
        <w:t xml:space="preserve">Mejoras en el sistema concernientes en:  </w:t>
      </w:r>
    </w:p>
    <w:p w14:paraId="0E58C5A8" w14:textId="77777777" w:rsidR="004F631E" w:rsidRDefault="004F631E" w:rsidP="00B97594">
      <w:pPr>
        <w:pStyle w:val="Prrafodelista"/>
        <w:numPr>
          <w:ilvl w:val="1"/>
          <w:numId w:val="5"/>
        </w:numPr>
        <w:ind w:left="993"/>
        <w:jc w:val="both"/>
        <w:rPr>
          <w:rFonts w:cs="Arial"/>
          <w:sz w:val="24"/>
          <w:szCs w:val="24"/>
        </w:rPr>
      </w:pPr>
      <w:r>
        <w:rPr>
          <w:rFonts w:cs="Arial"/>
          <w:sz w:val="24"/>
          <w:szCs w:val="24"/>
        </w:rPr>
        <w:t xml:space="preserve">Incorporación del pozo San Pablo al sistema </w:t>
      </w:r>
    </w:p>
    <w:p w14:paraId="7EA36AC3" w14:textId="77777777" w:rsidR="004F631E" w:rsidRDefault="004F631E" w:rsidP="00B97594">
      <w:pPr>
        <w:pStyle w:val="Prrafodelista"/>
        <w:numPr>
          <w:ilvl w:val="1"/>
          <w:numId w:val="5"/>
        </w:numPr>
        <w:ind w:left="993"/>
        <w:jc w:val="both"/>
        <w:rPr>
          <w:rFonts w:cs="Arial"/>
          <w:sz w:val="24"/>
          <w:szCs w:val="24"/>
        </w:rPr>
      </w:pPr>
      <w:r>
        <w:rPr>
          <w:rFonts w:cs="Arial"/>
          <w:sz w:val="24"/>
          <w:szCs w:val="24"/>
        </w:rPr>
        <w:t>Habilitación del pozo de la Naval, previo a calidad de agua</w:t>
      </w:r>
    </w:p>
    <w:p w14:paraId="5E43A589" w14:textId="77777777" w:rsidR="004F631E" w:rsidRDefault="004F631E" w:rsidP="00B97594">
      <w:pPr>
        <w:pStyle w:val="Prrafodelista"/>
        <w:numPr>
          <w:ilvl w:val="1"/>
          <w:numId w:val="5"/>
        </w:numPr>
        <w:ind w:left="993"/>
        <w:jc w:val="both"/>
        <w:rPr>
          <w:rFonts w:cs="Arial"/>
          <w:sz w:val="24"/>
          <w:szCs w:val="24"/>
        </w:rPr>
      </w:pPr>
      <w:r>
        <w:rPr>
          <w:rFonts w:cs="Arial"/>
          <w:sz w:val="24"/>
          <w:szCs w:val="24"/>
        </w:rPr>
        <w:t>Estudio de pre inversión para la incorporación del sistema de las residenciales El vigía y Playa del Diablo (en elaboración por depto. de Ingeniería SANAA)</w:t>
      </w:r>
    </w:p>
    <w:p w14:paraId="64326BC8" w14:textId="77777777" w:rsidR="004F631E" w:rsidRDefault="004F631E" w:rsidP="00B97594">
      <w:pPr>
        <w:pStyle w:val="Prrafodelista"/>
        <w:numPr>
          <w:ilvl w:val="0"/>
          <w:numId w:val="5"/>
        </w:numPr>
        <w:jc w:val="both"/>
        <w:rPr>
          <w:rFonts w:cs="Arial"/>
          <w:sz w:val="24"/>
          <w:szCs w:val="24"/>
        </w:rPr>
      </w:pPr>
      <w:r w:rsidRPr="008C697E">
        <w:rPr>
          <w:rFonts w:cs="Arial"/>
          <w:sz w:val="24"/>
          <w:szCs w:val="24"/>
        </w:rPr>
        <w:t>Trámite de financiamiento para pago de pasivos laborales</w:t>
      </w:r>
    </w:p>
    <w:p w14:paraId="7D5DD0E3" w14:textId="77777777" w:rsidR="004F631E" w:rsidRPr="008C697E" w:rsidRDefault="004F631E" w:rsidP="004F631E">
      <w:pPr>
        <w:pStyle w:val="Prrafodelista"/>
        <w:ind w:left="360" w:firstLine="0"/>
        <w:jc w:val="both"/>
        <w:rPr>
          <w:rFonts w:cs="Arial"/>
          <w:sz w:val="24"/>
          <w:szCs w:val="24"/>
        </w:rPr>
      </w:pPr>
    </w:p>
    <w:p w14:paraId="132390A0" w14:textId="77777777" w:rsidR="004F631E" w:rsidRPr="001F38E3" w:rsidRDefault="004F631E" w:rsidP="00B97594">
      <w:pPr>
        <w:pStyle w:val="Prrafodelista"/>
        <w:numPr>
          <w:ilvl w:val="0"/>
          <w:numId w:val="6"/>
        </w:numPr>
        <w:rPr>
          <w:rFonts w:ascii="Times New Roman" w:eastAsiaTheme="majorEastAsia" w:hAnsi="Times New Roman" w:cs="Times New Roman"/>
          <w:bCs/>
          <w:color w:val="0189F9" w:themeColor="accent1"/>
          <w:sz w:val="24"/>
          <w:szCs w:val="32"/>
        </w:rPr>
      </w:pPr>
      <w:r w:rsidRPr="001F38E3">
        <w:rPr>
          <w:rFonts w:ascii="Times New Roman" w:eastAsiaTheme="majorEastAsia" w:hAnsi="Times New Roman" w:cs="Times New Roman"/>
          <w:bCs/>
          <w:color w:val="0189F9" w:themeColor="accent1"/>
          <w:sz w:val="24"/>
          <w:szCs w:val="32"/>
        </w:rPr>
        <w:t xml:space="preserve">El  PROGRESO </w:t>
      </w:r>
    </w:p>
    <w:p w14:paraId="566FFCDA" w14:textId="77777777" w:rsidR="004F631E" w:rsidRPr="002541A2" w:rsidRDefault="004F631E" w:rsidP="00B97594">
      <w:pPr>
        <w:pStyle w:val="Prrafodelista"/>
        <w:numPr>
          <w:ilvl w:val="0"/>
          <w:numId w:val="5"/>
        </w:numPr>
        <w:rPr>
          <w:rFonts w:cs="Arial"/>
          <w:sz w:val="24"/>
          <w:szCs w:val="24"/>
        </w:rPr>
      </w:pPr>
      <w:r w:rsidRPr="002541A2">
        <w:rPr>
          <w:rFonts w:cs="Arial"/>
          <w:sz w:val="24"/>
          <w:szCs w:val="24"/>
        </w:rPr>
        <w:t>Acciones preliminares *Concertar Cita con Autoridades Municipalidades para socializar proceso de traspaso, Integrar Comisiones de Traspaso, Designar Enlaces y firmar de convenio de traspaso.</w:t>
      </w:r>
    </w:p>
    <w:p w14:paraId="21440FEA" w14:textId="77777777" w:rsidR="004F631E" w:rsidRPr="002541A2" w:rsidRDefault="004F631E" w:rsidP="00B97594">
      <w:pPr>
        <w:pStyle w:val="Prrafodelista"/>
        <w:numPr>
          <w:ilvl w:val="0"/>
          <w:numId w:val="5"/>
        </w:numPr>
        <w:rPr>
          <w:rFonts w:cs="Arial"/>
          <w:sz w:val="24"/>
          <w:szCs w:val="24"/>
        </w:rPr>
      </w:pPr>
      <w:r w:rsidRPr="002541A2">
        <w:rPr>
          <w:rFonts w:cs="Arial"/>
          <w:sz w:val="24"/>
          <w:szCs w:val="24"/>
        </w:rPr>
        <w:t>Separación física de las oficinas.</w:t>
      </w:r>
    </w:p>
    <w:p w14:paraId="4B2339E2" w14:textId="77777777" w:rsidR="004F631E" w:rsidRPr="002541A2" w:rsidRDefault="004F631E" w:rsidP="00B97594">
      <w:pPr>
        <w:pStyle w:val="Prrafodelista"/>
        <w:numPr>
          <w:ilvl w:val="0"/>
          <w:numId w:val="5"/>
        </w:numPr>
        <w:rPr>
          <w:rFonts w:cs="Arial"/>
          <w:sz w:val="24"/>
          <w:szCs w:val="24"/>
        </w:rPr>
      </w:pPr>
      <w:r w:rsidRPr="002541A2">
        <w:rPr>
          <w:rFonts w:cs="Arial"/>
          <w:sz w:val="24"/>
          <w:szCs w:val="24"/>
        </w:rPr>
        <w:t xml:space="preserve">Rehabilitar las COMAS y </w:t>
      </w:r>
      <w:proofErr w:type="spellStart"/>
      <w:r w:rsidRPr="002541A2">
        <w:rPr>
          <w:rFonts w:cs="Arial"/>
          <w:sz w:val="24"/>
          <w:szCs w:val="24"/>
        </w:rPr>
        <w:t>USCLs</w:t>
      </w:r>
      <w:proofErr w:type="spellEnd"/>
      <w:r w:rsidRPr="002541A2">
        <w:rPr>
          <w:rFonts w:cs="Arial"/>
          <w:sz w:val="24"/>
          <w:szCs w:val="24"/>
        </w:rPr>
        <w:t xml:space="preserve">. </w:t>
      </w:r>
    </w:p>
    <w:p w14:paraId="21705D95" w14:textId="77777777" w:rsidR="00E21066" w:rsidRPr="002541A2" w:rsidRDefault="004F631E" w:rsidP="00B97594">
      <w:pPr>
        <w:pStyle w:val="Prrafodelista"/>
        <w:numPr>
          <w:ilvl w:val="0"/>
          <w:numId w:val="5"/>
        </w:numPr>
        <w:rPr>
          <w:rFonts w:cs="Arial"/>
          <w:sz w:val="24"/>
          <w:szCs w:val="24"/>
        </w:rPr>
      </w:pPr>
      <w:r w:rsidRPr="002541A2">
        <w:rPr>
          <w:rFonts w:cs="Arial"/>
          <w:sz w:val="24"/>
          <w:szCs w:val="24"/>
        </w:rPr>
        <w:t>Establecimiento del Prestador de Servicios</w:t>
      </w:r>
    </w:p>
    <w:tbl>
      <w:tblPr>
        <w:tblpPr w:leftFromText="180" w:rightFromText="180" w:vertAnchor="page" w:horzAnchor="margin" w:tblpY="877"/>
        <w:tblW w:w="0" w:type="auto"/>
        <w:tblBorders>
          <w:top w:val="single" w:sz="8" w:space="0" w:color="0189F9" w:themeColor="accent1"/>
          <w:left w:val="single" w:sz="8" w:space="0" w:color="0189F9" w:themeColor="accent1"/>
          <w:bottom w:val="single" w:sz="8" w:space="0" w:color="0189F9" w:themeColor="accent1"/>
          <w:right w:val="single" w:sz="8" w:space="0" w:color="0189F9" w:themeColor="accent1"/>
          <w:insideH w:val="single" w:sz="8" w:space="0" w:color="0189F9" w:themeColor="accent1"/>
          <w:insideV w:val="single" w:sz="8" w:space="0" w:color="0189F9" w:themeColor="accent1"/>
        </w:tblBorders>
        <w:tblLook w:val="0000" w:firstRow="0" w:lastRow="0" w:firstColumn="0" w:lastColumn="0" w:noHBand="0" w:noVBand="0"/>
      </w:tblPr>
      <w:tblGrid>
        <w:gridCol w:w="4925"/>
      </w:tblGrid>
      <w:tr w:rsidR="00E21066" w14:paraId="45F43783" w14:textId="77777777" w:rsidTr="00076154">
        <w:trPr>
          <w:trHeight w:val="1375"/>
        </w:trPr>
        <w:tc>
          <w:tcPr>
            <w:tcW w:w="4925" w:type="dxa"/>
            <w:tcBorders>
              <w:top w:val="nil"/>
              <w:left w:val="nil"/>
              <w:bottom w:val="nil"/>
              <w:right w:val="nil"/>
            </w:tcBorders>
            <w:vAlign w:val="center"/>
          </w:tcPr>
          <w:p w14:paraId="6EC2E5BB" w14:textId="77777777" w:rsidR="00E21066" w:rsidRDefault="00E21066" w:rsidP="00076154">
            <w:pPr>
              <w:pStyle w:val="Ttulo1"/>
              <w:framePr w:hSpace="0" w:wrap="auto" w:vAnchor="margin" w:hAnchor="text" w:yAlign="inline"/>
              <w:jc w:val="left"/>
            </w:pPr>
            <w:r>
              <w:rPr>
                <w:lang w:bidi="es-ES"/>
              </w:rPr>
              <w:t>TRASPASO</w:t>
            </w:r>
          </w:p>
        </w:tc>
      </w:tr>
    </w:tbl>
    <w:p w14:paraId="45026ABD" w14:textId="77777777" w:rsidR="004F631E" w:rsidRPr="002541A2" w:rsidRDefault="004F631E" w:rsidP="00B97594">
      <w:pPr>
        <w:pStyle w:val="Prrafodelista"/>
        <w:numPr>
          <w:ilvl w:val="0"/>
          <w:numId w:val="5"/>
        </w:numPr>
        <w:rPr>
          <w:rFonts w:cs="Arial"/>
          <w:sz w:val="24"/>
          <w:szCs w:val="24"/>
        </w:rPr>
      </w:pPr>
    </w:p>
    <w:p w14:paraId="08C5BFD0" w14:textId="77777777" w:rsidR="004F631E" w:rsidRPr="002541A2" w:rsidRDefault="004F631E" w:rsidP="00B97594">
      <w:pPr>
        <w:pStyle w:val="Prrafodelista"/>
        <w:numPr>
          <w:ilvl w:val="0"/>
          <w:numId w:val="5"/>
        </w:numPr>
        <w:rPr>
          <w:rFonts w:cs="Arial"/>
          <w:sz w:val="24"/>
          <w:szCs w:val="24"/>
        </w:rPr>
      </w:pPr>
      <w:r w:rsidRPr="002541A2">
        <w:rPr>
          <w:rFonts w:cs="Arial"/>
          <w:sz w:val="24"/>
          <w:szCs w:val="24"/>
        </w:rPr>
        <w:t>Formulación y aprobación de Política Municipal.</w:t>
      </w:r>
    </w:p>
    <w:p w14:paraId="255C384D" w14:textId="77777777" w:rsidR="004F631E" w:rsidRPr="002541A2" w:rsidRDefault="004F631E" w:rsidP="00B97594">
      <w:pPr>
        <w:pStyle w:val="Prrafodelista"/>
        <w:numPr>
          <w:ilvl w:val="0"/>
          <w:numId w:val="5"/>
        </w:numPr>
        <w:rPr>
          <w:rFonts w:cs="Arial"/>
          <w:sz w:val="24"/>
          <w:szCs w:val="24"/>
        </w:rPr>
      </w:pPr>
      <w:r w:rsidRPr="002541A2">
        <w:rPr>
          <w:rFonts w:cs="Arial"/>
          <w:sz w:val="24"/>
          <w:szCs w:val="24"/>
        </w:rPr>
        <w:t>Finalización de Revisión y verificación de activos</w:t>
      </w:r>
    </w:p>
    <w:p w14:paraId="5DE89C1E" w14:textId="77777777" w:rsidR="004F631E" w:rsidRPr="002541A2" w:rsidRDefault="004F631E" w:rsidP="00B97594">
      <w:pPr>
        <w:pStyle w:val="Prrafodelista"/>
        <w:numPr>
          <w:ilvl w:val="0"/>
          <w:numId w:val="5"/>
        </w:numPr>
        <w:rPr>
          <w:rFonts w:cs="Arial"/>
          <w:sz w:val="24"/>
          <w:szCs w:val="24"/>
        </w:rPr>
      </w:pPr>
      <w:r w:rsidRPr="002541A2">
        <w:rPr>
          <w:rFonts w:cs="Arial"/>
          <w:sz w:val="24"/>
          <w:szCs w:val="24"/>
        </w:rPr>
        <w:t>Trámite de financiamiento para pago de pasivos laborales</w:t>
      </w:r>
    </w:p>
    <w:p w14:paraId="3FBA02F1" w14:textId="77777777" w:rsidR="004F631E" w:rsidRPr="008C697E" w:rsidRDefault="004F631E" w:rsidP="00B97594">
      <w:pPr>
        <w:pStyle w:val="Prrafodelista"/>
        <w:numPr>
          <w:ilvl w:val="0"/>
          <w:numId w:val="6"/>
        </w:numPr>
        <w:rPr>
          <w:rFonts w:ascii="Times New Roman" w:eastAsiaTheme="majorEastAsia" w:hAnsi="Times New Roman" w:cs="Times New Roman"/>
          <w:bCs/>
          <w:color w:val="0189F9" w:themeColor="accent1"/>
          <w:sz w:val="24"/>
          <w:szCs w:val="32"/>
        </w:rPr>
      </w:pPr>
      <w:r w:rsidRPr="008C697E">
        <w:rPr>
          <w:rFonts w:ascii="Times New Roman" w:eastAsiaTheme="majorEastAsia" w:hAnsi="Times New Roman" w:cs="Times New Roman"/>
          <w:bCs/>
          <w:color w:val="0189F9" w:themeColor="accent1"/>
          <w:sz w:val="24"/>
          <w:szCs w:val="32"/>
        </w:rPr>
        <w:t xml:space="preserve">LA CEIBA </w:t>
      </w:r>
    </w:p>
    <w:p w14:paraId="5E0F9B6F" w14:textId="77777777" w:rsidR="004F631E" w:rsidRPr="006C27EA" w:rsidRDefault="004F631E" w:rsidP="00B97594">
      <w:pPr>
        <w:pStyle w:val="Prrafodelista"/>
        <w:numPr>
          <w:ilvl w:val="0"/>
          <w:numId w:val="5"/>
        </w:numPr>
        <w:rPr>
          <w:rFonts w:cs="Arial"/>
          <w:sz w:val="24"/>
          <w:szCs w:val="24"/>
        </w:rPr>
      </w:pPr>
      <w:r w:rsidRPr="006C27EA">
        <w:rPr>
          <w:rFonts w:cs="Arial"/>
          <w:sz w:val="24"/>
          <w:szCs w:val="24"/>
        </w:rPr>
        <w:t>Firma de nueva Acta de Fijación de fecha de Traspaso</w:t>
      </w:r>
    </w:p>
    <w:p w14:paraId="17CAE0E5" w14:textId="77777777" w:rsidR="004F631E" w:rsidRPr="006C27EA" w:rsidRDefault="004F631E" w:rsidP="00B97594">
      <w:pPr>
        <w:pStyle w:val="Prrafodelista"/>
        <w:numPr>
          <w:ilvl w:val="0"/>
          <w:numId w:val="5"/>
        </w:numPr>
        <w:rPr>
          <w:rFonts w:cs="Arial"/>
          <w:sz w:val="24"/>
          <w:szCs w:val="24"/>
        </w:rPr>
      </w:pPr>
      <w:r w:rsidRPr="006C27EA">
        <w:rPr>
          <w:rFonts w:cs="Arial"/>
          <w:sz w:val="24"/>
          <w:szCs w:val="24"/>
        </w:rPr>
        <w:t>Separación física de las oficinas.</w:t>
      </w:r>
    </w:p>
    <w:p w14:paraId="5D22766C" w14:textId="77777777" w:rsidR="004F631E" w:rsidRPr="006C27EA" w:rsidRDefault="004F631E" w:rsidP="00B97594">
      <w:pPr>
        <w:pStyle w:val="Prrafodelista"/>
        <w:numPr>
          <w:ilvl w:val="0"/>
          <w:numId w:val="5"/>
        </w:numPr>
        <w:rPr>
          <w:rFonts w:cs="Arial"/>
          <w:sz w:val="24"/>
          <w:szCs w:val="24"/>
        </w:rPr>
      </w:pPr>
      <w:r w:rsidRPr="006C27EA">
        <w:rPr>
          <w:rFonts w:cs="Arial"/>
          <w:sz w:val="24"/>
          <w:szCs w:val="24"/>
        </w:rPr>
        <w:t>Confirmación del Modelo de Prestador Municipal</w:t>
      </w:r>
    </w:p>
    <w:p w14:paraId="0E260725" w14:textId="77777777" w:rsidR="004F631E" w:rsidRPr="006C27EA" w:rsidRDefault="004F631E" w:rsidP="00B97594">
      <w:pPr>
        <w:pStyle w:val="Prrafodelista"/>
        <w:numPr>
          <w:ilvl w:val="0"/>
          <w:numId w:val="5"/>
        </w:numPr>
        <w:rPr>
          <w:rFonts w:cs="Arial"/>
          <w:sz w:val="24"/>
          <w:szCs w:val="24"/>
        </w:rPr>
      </w:pPr>
      <w:r w:rsidRPr="006C27EA">
        <w:rPr>
          <w:rFonts w:cs="Arial"/>
          <w:sz w:val="24"/>
          <w:szCs w:val="24"/>
        </w:rPr>
        <w:t xml:space="preserve">Rehabilitar las COMAS y </w:t>
      </w:r>
      <w:proofErr w:type="spellStart"/>
      <w:r w:rsidRPr="006C27EA">
        <w:rPr>
          <w:rFonts w:cs="Arial"/>
          <w:sz w:val="24"/>
          <w:szCs w:val="24"/>
        </w:rPr>
        <w:t>USCLs</w:t>
      </w:r>
      <w:proofErr w:type="spellEnd"/>
      <w:r w:rsidRPr="006C27EA">
        <w:rPr>
          <w:rFonts w:cs="Arial"/>
          <w:sz w:val="24"/>
          <w:szCs w:val="24"/>
        </w:rPr>
        <w:t xml:space="preserve">. </w:t>
      </w:r>
    </w:p>
    <w:p w14:paraId="63ECDE39" w14:textId="77777777" w:rsidR="004F631E" w:rsidRPr="006C27EA" w:rsidRDefault="004F631E" w:rsidP="00B97594">
      <w:pPr>
        <w:pStyle w:val="Prrafodelista"/>
        <w:numPr>
          <w:ilvl w:val="0"/>
          <w:numId w:val="5"/>
        </w:numPr>
        <w:rPr>
          <w:rFonts w:cs="Arial"/>
          <w:sz w:val="24"/>
          <w:szCs w:val="24"/>
        </w:rPr>
      </w:pPr>
      <w:r w:rsidRPr="006C27EA">
        <w:rPr>
          <w:rFonts w:cs="Arial"/>
          <w:sz w:val="24"/>
          <w:szCs w:val="24"/>
        </w:rPr>
        <w:t>Conformación/Reforzamiento de instancias sectoriales como COMAS y USCL</w:t>
      </w:r>
    </w:p>
    <w:p w14:paraId="11160B00" w14:textId="77777777" w:rsidR="004F631E" w:rsidRPr="006C27EA" w:rsidRDefault="004F631E" w:rsidP="00B97594">
      <w:pPr>
        <w:pStyle w:val="Prrafodelista"/>
        <w:numPr>
          <w:ilvl w:val="0"/>
          <w:numId w:val="5"/>
        </w:numPr>
        <w:rPr>
          <w:rFonts w:cs="Arial"/>
          <w:sz w:val="24"/>
          <w:szCs w:val="24"/>
        </w:rPr>
      </w:pPr>
      <w:r w:rsidRPr="006C27EA">
        <w:rPr>
          <w:rFonts w:cs="Arial"/>
          <w:sz w:val="24"/>
          <w:szCs w:val="24"/>
        </w:rPr>
        <w:t>Formulación y aprobación de Política Municipal.</w:t>
      </w:r>
    </w:p>
    <w:p w14:paraId="15B0ADC2" w14:textId="77777777" w:rsidR="004F631E" w:rsidRPr="006C27EA" w:rsidRDefault="004F631E" w:rsidP="00B97594">
      <w:pPr>
        <w:pStyle w:val="Prrafodelista"/>
        <w:numPr>
          <w:ilvl w:val="0"/>
          <w:numId w:val="5"/>
        </w:numPr>
        <w:rPr>
          <w:rFonts w:cs="Arial"/>
          <w:sz w:val="24"/>
          <w:szCs w:val="24"/>
        </w:rPr>
      </w:pPr>
      <w:r w:rsidRPr="006C27EA">
        <w:rPr>
          <w:rFonts w:cs="Arial"/>
          <w:sz w:val="24"/>
          <w:szCs w:val="24"/>
        </w:rPr>
        <w:t>Finalización de Revisión y verificación de activos</w:t>
      </w:r>
    </w:p>
    <w:p w14:paraId="3606AC24" w14:textId="77777777" w:rsidR="004F631E" w:rsidRPr="006C27EA" w:rsidRDefault="004F631E" w:rsidP="00B97594">
      <w:pPr>
        <w:pStyle w:val="Prrafodelista"/>
        <w:numPr>
          <w:ilvl w:val="0"/>
          <w:numId w:val="5"/>
        </w:numPr>
        <w:rPr>
          <w:rFonts w:cs="Arial"/>
          <w:sz w:val="24"/>
          <w:szCs w:val="24"/>
        </w:rPr>
      </w:pPr>
      <w:r w:rsidRPr="006C27EA">
        <w:rPr>
          <w:rFonts w:cs="Arial"/>
          <w:sz w:val="24"/>
          <w:szCs w:val="24"/>
        </w:rPr>
        <w:t>Trámite de financiamiento para pago de pasivos laborales</w:t>
      </w:r>
    </w:p>
    <w:p w14:paraId="3906B18D" w14:textId="77777777" w:rsidR="004F631E" w:rsidRDefault="004F631E" w:rsidP="004F631E">
      <w:pPr>
        <w:jc w:val="center"/>
        <w:rPr>
          <w:rFonts w:cs="Arial"/>
          <w:b w:val="0"/>
          <w:u w:val="single"/>
        </w:rPr>
      </w:pPr>
    </w:p>
    <w:p w14:paraId="50D64B35" w14:textId="77777777" w:rsidR="004F631E" w:rsidRDefault="004F631E" w:rsidP="004F631E">
      <w:pPr>
        <w:jc w:val="center"/>
        <w:rPr>
          <w:rFonts w:cs="Arial"/>
          <w:b w:val="0"/>
          <w:u w:val="single"/>
        </w:rPr>
      </w:pPr>
      <w:r>
        <w:rPr>
          <w:rFonts w:cs="Arial"/>
          <w:u w:val="single"/>
        </w:rPr>
        <w:t>DETALLE DE TAREAS PENDIENTES POR ACUEDUCTO</w:t>
      </w:r>
    </w:p>
    <w:p w14:paraId="48101A0D" w14:textId="77777777" w:rsidR="004F631E" w:rsidRPr="001F38E3" w:rsidRDefault="004F631E" w:rsidP="00B97594">
      <w:pPr>
        <w:pStyle w:val="Prrafodelista"/>
        <w:numPr>
          <w:ilvl w:val="0"/>
          <w:numId w:val="6"/>
        </w:numPr>
        <w:rPr>
          <w:rFonts w:ascii="Times New Roman" w:eastAsiaTheme="majorEastAsia" w:hAnsi="Times New Roman" w:cs="Times New Roman"/>
          <w:bCs/>
          <w:color w:val="0189F9" w:themeColor="accent1"/>
          <w:sz w:val="24"/>
          <w:szCs w:val="32"/>
        </w:rPr>
      </w:pPr>
      <w:r w:rsidRPr="001F38E3">
        <w:rPr>
          <w:rFonts w:ascii="Times New Roman" w:eastAsiaTheme="majorEastAsia" w:hAnsi="Times New Roman" w:cs="Times New Roman"/>
          <w:bCs/>
          <w:color w:val="0189F9" w:themeColor="accent1"/>
          <w:sz w:val="24"/>
          <w:szCs w:val="32"/>
        </w:rPr>
        <w:t>TAREAS DEL SANAA</w:t>
      </w:r>
    </w:p>
    <w:tbl>
      <w:tblPr>
        <w:tblStyle w:val="Tablaconcuadrcula"/>
        <w:tblW w:w="9322" w:type="dxa"/>
        <w:tblLook w:val="04A0" w:firstRow="1" w:lastRow="0" w:firstColumn="1" w:lastColumn="0" w:noHBand="0" w:noVBand="1"/>
      </w:tblPr>
      <w:tblGrid>
        <w:gridCol w:w="502"/>
        <w:gridCol w:w="3265"/>
        <w:gridCol w:w="872"/>
        <w:gridCol w:w="1183"/>
        <w:gridCol w:w="1220"/>
        <w:gridCol w:w="2280"/>
      </w:tblGrid>
      <w:tr w:rsidR="004F631E" w:rsidRPr="00E35584" w14:paraId="3B239031" w14:textId="77777777" w:rsidTr="00076154">
        <w:tc>
          <w:tcPr>
            <w:tcW w:w="502" w:type="dxa"/>
            <w:shd w:val="clear" w:color="auto" w:fill="F9F9F9" w:themeFill="background2" w:themeFillTint="66"/>
          </w:tcPr>
          <w:p w14:paraId="2CC450D8" w14:textId="77777777" w:rsidR="004F631E" w:rsidRPr="00E35584" w:rsidRDefault="004F631E" w:rsidP="00076154">
            <w:pPr>
              <w:jc w:val="both"/>
              <w:rPr>
                <w:rFonts w:eastAsiaTheme="majorEastAsia" w:cs="Arial"/>
                <w:b w:val="0"/>
                <w:bCs/>
                <w:color w:val="0189F9" w:themeColor="accent1"/>
                <w:sz w:val="22"/>
                <w:szCs w:val="24"/>
              </w:rPr>
            </w:pPr>
          </w:p>
        </w:tc>
        <w:tc>
          <w:tcPr>
            <w:tcW w:w="3265" w:type="dxa"/>
            <w:shd w:val="clear" w:color="auto" w:fill="F9F9F9" w:themeFill="background2" w:themeFillTint="66"/>
            <w:vAlign w:val="center"/>
          </w:tcPr>
          <w:p w14:paraId="025E4C6F" w14:textId="77777777" w:rsidR="004F631E" w:rsidRPr="00E35584" w:rsidRDefault="004F631E" w:rsidP="00076154">
            <w:pPr>
              <w:jc w:val="center"/>
              <w:rPr>
                <w:rFonts w:eastAsiaTheme="majorEastAsia" w:cs="Arial"/>
                <w:b w:val="0"/>
                <w:bCs/>
                <w:color w:val="0189F9" w:themeColor="accent1"/>
                <w:sz w:val="22"/>
                <w:szCs w:val="24"/>
              </w:rPr>
            </w:pPr>
            <w:r w:rsidRPr="00E35584">
              <w:rPr>
                <w:rFonts w:eastAsiaTheme="majorEastAsia" w:cs="Arial"/>
                <w:bCs/>
                <w:color w:val="0189F9" w:themeColor="accent1"/>
                <w:sz w:val="22"/>
                <w:szCs w:val="24"/>
              </w:rPr>
              <w:t>TAREAS  DE SANAA</w:t>
            </w:r>
          </w:p>
        </w:tc>
        <w:tc>
          <w:tcPr>
            <w:tcW w:w="872" w:type="dxa"/>
            <w:shd w:val="clear" w:color="auto" w:fill="F9F9F9" w:themeFill="background2" w:themeFillTint="66"/>
            <w:vAlign w:val="center"/>
          </w:tcPr>
          <w:p w14:paraId="76A6E941" w14:textId="77777777" w:rsidR="004F631E" w:rsidRPr="00E35584" w:rsidRDefault="004F631E" w:rsidP="00076154">
            <w:pPr>
              <w:jc w:val="center"/>
              <w:rPr>
                <w:rFonts w:eastAsiaTheme="majorEastAsia" w:cs="Arial"/>
                <w:b w:val="0"/>
                <w:bCs/>
                <w:color w:val="0189F9" w:themeColor="accent1"/>
                <w:sz w:val="22"/>
                <w:szCs w:val="24"/>
              </w:rPr>
            </w:pPr>
            <w:r w:rsidRPr="00E35584">
              <w:rPr>
                <w:rFonts w:eastAsiaTheme="majorEastAsia" w:cs="Arial"/>
                <w:bCs/>
                <w:color w:val="0189F9" w:themeColor="accent1"/>
                <w:sz w:val="22"/>
                <w:szCs w:val="24"/>
              </w:rPr>
              <w:t>La Ceiba</w:t>
            </w:r>
          </w:p>
        </w:tc>
        <w:tc>
          <w:tcPr>
            <w:tcW w:w="1183" w:type="dxa"/>
            <w:shd w:val="clear" w:color="auto" w:fill="F9F9F9" w:themeFill="background2" w:themeFillTint="66"/>
            <w:vAlign w:val="center"/>
          </w:tcPr>
          <w:p w14:paraId="7C4F65E3" w14:textId="77777777" w:rsidR="004F631E" w:rsidRPr="00E35584" w:rsidRDefault="004F631E" w:rsidP="00076154">
            <w:pPr>
              <w:jc w:val="center"/>
              <w:rPr>
                <w:rFonts w:eastAsiaTheme="majorEastAsia" w:cs="Arial"/>
                <w:b w:val="0"/>
                <w:bCs/>
                <w:color w:val="0189F9" w:themeColor="accent1"/>
                <w:sz w:val="22"/>
                <w:szCs w:val="24"/>
              </w:rPr>
            </w:pPr>
            <w:r w:rsidRPr="00E35584">
              <w:rPr>
                <w:rFonts w:eastAsiaTheme="majorEastAsia" w:cs="Arial"/>
                <w:bCs/>
                <w:color w:val="0189F9" w:themeColor="accent1"/>
                <w:sz w:val="22"/>
                <w:szCs w:val="24"/>
              </w:rPr>
              <w:t>El Progreso</w:t>
            </w:r>
          </w:p>
        </w:tc>
        <w:tc>
          <w:tcPr>
            <w:tcW w:w="1220" w:type="dxa"/>
            <w:shd w:val="clear" w:color="auto" w:fill="F9F9F9" w:themeFill="background2" w:themeFillTint="66"/>
            <w:vAlign w:val="center"/>
          </w:tcPr>
          <w:p w14:paraId="0D04AF60" w14:textId="77777777" w:rsidR="004F631E" w:rsidRPr="00E35584" w:rsidRDefault="004F631E" w:rsidP="00076154">
            <w:pPr>
              <w:jc w:val="center"/>
              <w:rPr>
                <w:rFonts w:eastAsiaTheme="majorEastAsia" w:cs="Arial"/>
                <w:b w:val="0"/>
                <w:bCs/>
                <w:color w:val="0189F9" w:themeColor="accent1"/>
                <w:sz w:val="22"/>
                <w:szCs w:val="24"/>
              </w:rPr>
            </w:pPr>
            <w:r w:rsidRPr="00E35584">
              <w:rPr>
                <w:rFonts w:eastAsiaTheme="majorEastAsia" w:cs="Arial"/>
                <w:bCs/>
                <w:color w:val="0189F9" w:themeColor="accent1"/>
                <w:sz w:val="22"/>
                <w:szCs w:val="24"/>
              </w:rPr>
              <w:t>Amapala</w:t>
            </w:r>
          </w:p>
        </w:tc>
        <w:tc>
          <w:tcPr>
            <w:tcW w:w="2280" w:type="dxa"/>
            <w:shd w:val="clear" w:color="auto" w:fill="F9F9F9" w:themeFill="background2" w:themeFillTint="66"/>
            <w:vAlign w:val="center"/>
          </w:tcPr>
          <w:p w14:paraId="07C8BDBC" w14:textId="77777777" w:rsidR="004F631E" w:rsidRPr="00E35584" w:rsidRDefault="004F631E" w:rsidP="00076154">
            <w:pPr>
              <w:jc w:val="center"/>
              <w:rPr>
                <w:rFonts w:eastAsiaTheme="majorEastAsia" w:cs="Arial"/>
                <w:b w:val="0"/>
                <w:bCs/>
                <w:color w:val="0189F9" w:themeColor="accent1"/>
                <w:sz w:val="22"/>
                <w:szCs w:val="24"/>
              </w:rPr>
            </w:pPr>
            <w:r w:rsidRPr="00E35584">
              <w:rPr>
                <w:rFonts w:eastAsiaTheme="majorEastAsia" w:cs="Arial"/>
                <w:bCs/>
                <w:color w:val="0189F9" w:themeColor="accent1"/>
                <w:sz w:val="22"/>
                <w:szCs w:val="24"/>
              </w:rPr>
              <w:t>OBSERVACIONES</w:t>
            </w:r>
          </w:p>
        </w:tc>
      </w:tr>
      <w:tr w:rsidR="004F631E" w:rsidRPr="00E35584" w14:paraId="4B1F5F09" w14:textId="77777777" w:rsidTr="00076154">
        <w:tc>
          <w:tcPr>
            <w:tcW w:w="502" w:type="dxa"/>
            <w:vAlign w:val="center"/>
          </w:tcPr>
          <w:p w14:paraId="5E5F78CC" w14:textId="77777777" w:rsidR="004F631E" w:rsidRPr="00E35584" w:rsidRDefault="004F631E" w:rsidP="00076154">
            <w:pPr>
              <w:jc w:val="center"/>
              <w:rPr>
                <w:rFonts w:eastAsiaTheme="majorEastAsia" w:cs="Arial"/>
                <w:bCs/>
                <w:color w:val="0189F9" w:themeColor="accent1"/>
                <w:sz w:val="22"/>
                <w:szCs w:val="24"/>
              </w:rPr>
            </w:pPr>
            <w:r w:rsidRPr="00E35584">
              <w:rPr>
                <w:rFonts w:eastAsiaTheme="majorEastAsia" w:cs="Arial"/>
                <w:bCs/>
                <w:color w:val="0189F9" w:themeColor="accent1"/>
                <w:sz w:val="22"/>
                <w:szCs w:val="24"/>
              </w:rPr>
              <w:t>1</w:t>
            </w:r>
          </w:p>
        </w:tc>
        <w:tc>
          <w:tcPr>
            <w:tcW w:w="3265" w:type="dxa"/>
            <w:vAlign w:val="center"/>
          </w:tcPr>
          <w:p w14:paraId="0FAA1184" w14:textId="77777777" w:rsidR="004F631E" w:rsidRPr="00E35584" w:rsidRDefault="004F631E" w:rsidP="00076154">
            <w:pPr>
              <w:rPr>
                <w:rFonts w:eastAsiaTheme="majorEastAsia" w:cs="Arial"/>
                <w:bCs/>
                <w:color w:val="0189F9" w:themeColor="accent1"/>
                <w:sz w:val="22"/>
                <w:szCs w:val="24"/>
              </w:rPr>
            </w:pPr>
            <w:r w:rsidRPr="00E35584">
              <w:rPr>
                <w:rFonts w:eastAsiaTheme="majorEastAsia" w:cs="Arial"/>
                <w:bCs/>
                <w:color w:val="0189F9" w:themeColor="accent1"/>
                <w:sz w:val="22"/>
                <w:szCs w:val="24"/>
              </w:rPr>
              <w:t>Preparar el Catastro Técnico de los Sistemas (planos, descripciones de las obras, valoración contable)</w:t>
            </w:r>
          </w:p>
        </w:tc>
        <w:tc>
          <w:tcPr>
            <w:tcW w:w="872" w:type="dxa"/>
          </w:tcPr>
          <w:p w14:paraId="0A6E9B8B" w14:textId="77777777" w:rsidR="004F631E" w:rsidRPr="00E35584" w:rsidRDefault="004F631E" w:rsidP="00076154">
            <w:pPr>
              <w:jc w:val="center"/>
              <w:rPr>
                <w:rFonts w:eastAsiaTheme="majorEastAsia" w:cs="Arial"/>
                <w:bCs/>
                <w:color w:val="0189F9" w:themeColor="accent1"/>
                <w:sz w:val="40"/>
                <w:szCs w:val="24"/>
              </w:rPr>
            </w:pPr>
            <w:r w:rsidRPr="00100848">
              <w:rPr>
                <w:rFonts w:cs="Arial"/>
                <w:color w:val="0F0F3F" w:themeColor="dark1"/>
                <w:kern w:val="24"/>
                <w:sz w:val="40"/>
              </w:rPr>
              <w:sym w:font="Wingdings" w:char="F0FE"/>
            </w:r>
          </w:p>
        </w:tc>
        <w:tc>
          <w:tcPr>
            <w:tcW w:w="1183" w:type="dxa"/>
          </w:tcPr>
          <w:p w14:paraId="5051EBE0" w14:textId="77777777" w:rsidR="004F631E" w:rsidRPr="00E35584" w:rsidRDefault="004F631E" w:rsidP="00076154">
            <w:pPr>
              <w:jc w:val="center"/>
              <w:rPr>
                <w:rFonts w:eastAsiaTheme="majorEastAsia" w:cs="Arial"/>
                <w:bCs/>
                <w:color w:val="0189F9" w:themeColor="accent1"/>
                <w:sz w:val="40"/>
                <w:szCs w:val="24"/>
              </w:rPr>
            </w:pPr>
            <w:r w:rsidRPr="00100848">
              <w:rPr>
                <w:rFonts w:cs="Arial"/>
                <w:color w:val="0F0F3F" w:themeColor="dark1"/>
                <w:kern w:val="24"/>
                <w:sz w:val="40"/>
              </w:rPr>
              <w:sym w:font="Wingdings" w:char="F0FE"/>
            </w:r>
          </w:p>
        </w:tc>
        <w:tc>
          <w:tcPr>
            <w:tcW w:w="1220" w:type="dxa"/>
          </w:tcPr>
          <w:p w14:paraId="71D2DC0B" w14:textId="77777777" w:rsidR="004F631E" w:rsidRPr="00E35584" w:rsidRDefault="004F631E" w:rsidP="00076154">
            <w:pPr>
              <w:jc w:val="center"/>
              <w:rPr>
                <w:rFonts w:eastAsiaTheme="majorEastAsia" w:cs="Arial"/>
                <w:bCs/>
                <w:color w:val="0189F9" w:themeColor="accent1"/>
                <w:sz w:val="40"/>
                <w:szCs w:val="24"/>
              </w:rPr>
            </w:pPr>
            <w:r w:rsidRPr="00100848">
              <w:rPr>
                <w:rFonts w:cs="Arial"/>
                <w:color w:val="0F0F3F" w:themeColor="dark1"/>
                <w:kern w:val="24"/>
                <w:sz w:val="40"/>
              </w:rPr>
              <w:sym w:font="Wingdings" w:char="F0FE"/>
            </w:r>
          </w:p>
        </w:tc>
        <w:tc>
          <w:tcPr>
            <w:tcW w:w="2280" w:type="dxa"/>
          </w:tcPr>
          <w:p w14:paraId="415092DF" w14:textId="77777777" w:rsidR="004F631E" w:rsidRPr="00E35584" w:rsidRDefault="004F631E" w:rsidP="00076154">
            <w:pPr>
              <w:jc w:val="both"/>
              <w:rPr>
                <w:rFonts w:eastAsiaTheme="majorEastAsia" w:cs="Arial"/>
                <w:bCs/>
                <w:color w:val="0189F9" w:themeColor="accent1"/>
                <w:sz w:val="22"/>
                <w:szCs w:val="24"/>
              </w:rPr>
            </w:pPr>
          </w:p>
        </w:tc>
      </w:tr>
      <w:tr w:rsidR="004F631E" w:rsidRPr="00E35584" w14:paraId="5910D2C1" w14:textId="77777777" w:rsidTr="00076154">
        <w:tc>
          <w:tcPr>
            <w:tcW w:w="502" w:type="dxa"/>
            <w:vAlign w:val="center"/>
          </w:tcPr>
          <w:p w14:paraId="0D8DB6F0" w14:textId="77777777" w:rsidR="004F631E" w:rsidRPr="00E35584" w:rsidRDefault="004F631E" w:rsidP="00076154">
            <w:pPr>
              <w:jc w:val="center"/>
              <w:rPr>
                <w:rFonts w:eastAsiaTheme="majorEastAsia" w:cs="Arial"/>
                <w:bCs/>
                <w:color w:val="0189F9" w:themeColor="accent1"/>
                <w:sz w:val="22"/>
                <w:szCs w:val="24"/>
              </w:rPr>
            </w:pPr>
            <w:r w:rsidRPr="00E35584">
              <w:rPr>
                <w:rFonts w:eastAsiaTheme="majorEastAsia" w:cs="Arial"/>
                <w:bCs/>
                <w:color w:val="0189F9" w:themeColor="accent1"/>
                <w:sz w:val="22"/>
                <w:szCs w:val="24"/>
              </w:rPr>
              <w:t>2</w:t>
            </w:r>
          </w:p>
        </w:tc>
        <w:tc>
          <w:tcPr>
            <w:tcW w:w="3265" w:type="dxa"/>
            <w:vAlign w:val="center"/>
          </w:tcPr>
          <w:p w14:paraId="10AFC06D" w14:textId="77777777" w:rsidR="004F631E" w:rsidRPr="00E35584" w:rsidRDefault="004F631E" w:rsidP="00076154">
            <w:pPr>
              <w:rPr>
                <w:rFonts w:eastAsiaTheme="majorEastAsia" w:cs="Arial"/>
                <w:bCs/>
                <w:color w:val="0189F9" w:themeColor="accent1"/>
                <w:sz w:val="22"/>
                <w:szCs w:val="24"/>
              </w:rPr>
            </w:pPr>
            <w:r w:rsidRPr="00E35584">
              <w:rPr>
                <w:rFonts w:eastAsiaTheme="majorEastAsia" w:cs="Arial"/>
                <w:bCs/>
                <w:color w:val="0189F9" w:themeColor="accent1"/>
                <w:sz w:val="22"/>
                <w:szCs w:val="24"/>
              </w:rPr>
              <w:t>Preparar el Catastro Comercial de Usuarios</w:t>
            </w:r>
          </w:p>
        </w:tc>
        <w:tc>
          <w:tcPr>
            <w:tcW w:w="872" w:type="dxa"/>
          </w:tcPr>
          <w:p w14:paraId="4175C1A8" w14:textId="77777777" w:rsidR="004F631E" w:rsidRPr="00E35584" w:rsidRDefault="004F631E" w:rsidP="00076154">
            <w:pPr>
              <w:jc w:val="center"/>
              <w:rPr>
                <w:rFonts w:eastAsiaTheme="majorEastAsia" w:cs="Arial"/>
                <w:bCs/>
                <w:color w:val="0189F9" w:themeColor="accent1"/>
                <w:sz w:val="40"/>
                <w:szCs w:val="24"/>
              </w:rPr>
            </w:pPr>
            <w:r w:rsidRPr="00100848">
              <w:rPr>
                <w:rFonts w:cs="Arial"/>
                <w:color w:val="0F0F3F" w:themeColor="dark1"/>
                <w:kern w:val="24"/>
                <w:sz w:val="40"/>
              </w:rPr>
              <w:sym w:font="Wingdings" w:char="F0FE"/>
            </w:r>
          </w:p>
        </w:tc>
        <w:tc>
          <w:tcPr>
            <w:tcW w:w="1183" w:type="dxa"/>
          </w:tcPr>
          <w:p w14:paraId="5D931C60" w14:textId="77777777" w:rsidR="004F631E" w:rsidRPr="00E35584" w:rsidRDefault="004F631E" w:rsidP="00076154">
            <w:pPr>
              <w:jc w:val="center"/>
              <w:rPr>
                <w:rFonts w:eastAsiaTheme="majorEastAsia" w:cs="Arial"/>
                <w:bCs/>
                <w:color w:val="0189F9" w:themeColor="accent1"/>
                <w:sz w:val="40"/>
                <w:szCs w:val="24"/>
              </w:rPr>
            </w:pPr>
            <w:r w:rsidRPr="00100848">
              <w:rPr>
                <w:rFonts w:cs="Arial"/>
                <w:color w:val="0F0F3F" w:themeColor="dark1"/>
                <w:kern w:val="24"/>
                <w:sz w:val="40"/>
              </w:rPr>
              <w:sym w:font="Wingdings" w:char="F0FE"/>
            </w:r>
          </w:p>
        </w:tc>
        <w:tc>
          <w:tcPr>
            <w:tcW w:w="1220" w:type="dxa"/>
          </w:tcPr>
          <w:p w14:paraId="6FB4809D" w14:textId="77777777" w:rsidR="004F631E" w:rsidRPr="00E35584" w:rsidRDefault="004F631E" w:rsidP="00076154">
            <w:pPr>
              <w:jc w:val="center"/>
              <w:rPr>
                <w:rFonts w:eastAsiaTheme="majorEastAsia" w:cs="Arial"/>
                <w:bCs/>
                <w:color w:val="0189F9" w:themeColor="accent1"/>
                <w:sz w:val="40"/>
                <w:szCs w:val="24"/>
              </w:rPr>
            </w:pPr>
            <w:r w:rsidRPr="00100848">
              <w:rPr>
                <w:rFonts w:cs="Arial"/>
                <w:color w:val="0F0F3F" w:themeColor="dark1"/>
                <w:kern w:val="24"/>
                <w:sz w:val="40"/>
              </w:rPr>
              <w:sym w:font="Wingdings" w:char="F0FE"/>
            </w:r>
          </w:p>
        </w:tc>
        <w:tc>
          <w:tcPr>
            <w:tcW w:w="2280" w:type="dxa"/>
          </w:tcPr>
          <w:p w14:paraId="7AB6FCE5" w14:textId="77777777" w:rsidR="004F631E" w:rsidRPr="00E35584" w:rsidRDefault="004F631E" w:rsidP="00076154">
            <w:pPr>
              <w:jc w:val="both"/>
              <w:rPr>
                <w:rFonts w:eastAsiaTheme="majorEastAsia" w:cs="Arial"/>
                <w:bCs/>
                <w:color w:val="0189F9" w:themeColor="accent1"/>
                <w:sz w:val="22"/>
                <w:szCs w:val="24"/>
              </w:rPr>
            </w:pPr>
            <w:r w:rsidRPr="00E35584">
              <w:rPr>
                <w:rFonts w:eastAsiaTheme="majorEastAsia" w:cs="Arial"/>
                <w:bCs/>
                <w:color w:val="0189F9" w:themeColor="accent1"/>
                <w:sz w:val="22"/>
                <w:szCs w:val="24"/>
              </w:rPr>
              <w:t>Falta actualización a la fecha de traspaso de los tres acueductos.</w:t>
            </w:r>
          </w:p>
        </w:tc>
      </w:tr>
      <w:tr w:rsidR="004F631E" w:rsidRPr="00E35584" w14:paraId="148756C5" w14:textId="77777777" w:rsidTr="00076154">
        <w:tc>
          <w:tcPr>
            <w:tcW w:w="502" w:type="dxa"/>
            <w:vAlign w:val="center"/>
          </w:tcPr>
          <w:p w14:paraId="75720FCD" w14:textId="77777777" w:rsidR="004F631E" w:rsidRPr="00E35584" w:rsidRDefault="004F631E" w:rsidP="00076154">
            <w:pPr>
              <w:jc w:val="center"/>
              <w:rPr>
                <w:rFonts w:eastAsiaTheme="majorEastAsia" w:cs="Arial"/>
                <w:bCs/>
                <w:color w:val="0189F9" w:themeColor="accent1"/>
                <w:sz w:val="22"/>
                <w:szCs w:val="24"/>
              </w:rPr>
            </w:pPr>
            <w:r w:rsidRPr="00E35584">
              <w:rPr>
                <w:rFonts w:eastAsiaTheme="majorEastAsia" w:cs="Arial"/>
                <w:bCs/>
                <w:color w:val="0189F9" w:themeColor="accent1"/>
                <w:sz w:val="22"/>
                <w:szCs w:val="24"/>
              </w:rPr>
              <w:t>3</w:t>
            </w:r>
          </w:p>
        </w:tc>
        <w:tc>
          <w:tcPr>
            <w:tcW w:w="3265" w:type="dxa"/>
            <w:vAlign w:val="center"/>
          </w:tcPr>
          <w:p w14:paraId="33D51592" w14:textId="77777777" w:rsidR="004F631E" w:rsidRPr="00E35584" w:rsidRDefault="004F631E" w:rsidP="00076154">
            <w:pPr>
              <w:rPr>
                <w:rFonts w:eastAsiaTheme="majorEastAsia" w:cs="Arial"/>
                <w:bCs/>
                <w:color w:val="0189F9" w:themeColor="accent1"/>
                <w:sz w:val="22"/>
                <w:szCs w:val="24"/>
              </w:rPr>
            </w:pPr>
            <w:r w:rsidRPr="00E35584">
              <w:rPr>
                <w:rFonts w:eastAsiaTheme="majorEastAsia" w:cs="Arial"/>
                <w:bCs/>
                <w:color w:val="0189F9" w:themeColor="accent1"/>
                <w:sz w:val="22"/>
                <w:szCs w:val="24"/>
              </w:rPr>
              <w:t>Preparar el inventario de materiales, equipo y propiedades que serán transferidos con indicación de valores en libros</w:t>
            </w:r>
          </w:p>
        </w:tc>
        <w:tc>
          <w:tcPr>
            <w:tcW w:w="872" w:type="dxa"/>
          </w:tcPr>
          <w:p w14:paraId="10A963AD" w14:textId="77777777" w:rsidR="004F631E" w:rsidRPr="00E35584" w:rsidRDefault="004F631E" w:rsidP="00076154">
            <w:pPr>
              <w:jc w:val="center"/>
              <w:rPr>
                <w:rFonts w:eastAsiaTheme="majorEastAsia" w:cs="Arial"/>
                <w:bCs/>
                <w:color w:val="0189F9" w:themeColor="accent1"/>
                <w:sz w:val="40"/>
                <w:szCs w:val="24"/>
              </w:rPr>
            </w:pPr>
            <w:r w:rsidRPr="00100848">
              <w:rPr>
                <w:rFonts w:cs="Arial"/>
                <w:color w:val="0F0F3F" w:themeColor="dark1"/>
                <w:kern w:val="24"/>
                <w:sz w:val="40"/>
              </w:rPr>
              <w:sym w:font="Wingdings" w:char="F0FE"/>
            </w:r>
          </w:p>
        </w:tc>
        <w:tc>
          <w:tcPr>
            <w:tcW w:w="1183" w:type="dxa"/>
          </w:tcPr>
          <w:p w14:paraId="4D618AF6" w14:textId="77777777" w:rsidR="004F631E" w:rsidRPr="00E35584" w:rsidRDefault="004F631E" w:rsidP="00076154">
            <w:pPr>
              <w:jc w:val="center"/>
              <w:rPr>
                <w:rFonts w:eastAsiaTheme="majorEastAsia" w:cs="Arial"/>
                <w:bCs/>
                <w:color w:val="0189F9" w:themeColor="accent1"/>
                <w:sz w:val="40"/>
                <w:szCs w:val="24"/>
              </w:rPr>
            </w:pPr>
            <w:r w:rsidRPr="00100848">
              <w:rPr>
                <w:rFonts w:cs="Arial"/>
                <w:color w:val="0F0F3F" w:themeColor="dark1"/>
                <w:kern w:val="24"/>
                <w:sz w:val="40"/>
              </w:rPr>
              <w:sym w:font="Wingdings" w:char="F0FE"/>
            </w:r>
          </w:p>
        </w:tc>
        <w:tc>
          <w:tcPr>
            <w:tcW w:w="1220" w:type="dxa"/>
          </w:tcPr>
          <w:p w14:paraId="321CD22A" w14:textId="77777777" w:rsidR="004F631E" w:rsidRPr="00E35584" w:rsidRDefault="004F631E" w:rsidP="00076154">
            <w:pPr>
              <w:jc w:val="center"/>
              <w:rPr>
                <w:rFonts w:eastAsiaTheme="majorEastAsia" w:cs="Arial"/>
                <w:bCs/>
                <w:color w:val="0189F9" w:themeColor="accent1"/>
                <w:sz w:val="40"/>
                <w:szCs w:val="24"/>
              </w:rPr>
            </w:pPr>
            <w:r w:rsidRPr="00100848">
              <w:rPr>
                <w:rFonts w:cs="Arial"/>
                <w:color w:val="0F0F3F" w:themeColor="dark1"/>
                <w:kern w:val="24"/>
                <w:sz w:val="40"/>
              </w:rPr>
              <w:sym w:font="Wingdings" w:char="F0FE"/>
            </w:r>
          </w:p>
        </w:tc>
        <w:tc>
          <w:tcPr>
            <w:tcW w:w="2280" w:type="dxa"/>
          </w:tcPr>
          <w:p w14:paraId="16B76416" w14:textId="77777777" w:rsidR="004F631E" w:rsidRPr="00E35584" w:rsidRDefault="004F631E" w:rsidP="00076154">
            <w:pPr>
              <w:jc w:val="both"/>
              <w:rPr>
                <w:rFonts w:eastAsiaTheme="majorEastAsia" w:cs="Arial"/>
                <w:bCs/>
                <w:color w:val="0189F9" w:themeColor="accent1"/>
                <w:sz w:val="22"/>
                <w:szCs w:val="24"/>
              </w:rPr>
            </w:pPr>
          </w:p>
        </w:tc>
      </w:tr>
      <w:tr w:rsidR="004F631E" w:rsidRPr="00E35584" w14:paraId="14C430C2" w14:textId="77777777" w:rsidTr="00076154">
        <w:tc>
          <w:tcPr>
            <w:tcW w:w="502" w:type="dxa"/>
            <w:vAlign w:val="center"/>
          </w:tcPr>
          <w:p w14:paraId="27186E94" w14:textId="77777777" w:rsidR="004F631E" w:rsidRPr="00E35584" w:rsidRDefault="004F631E" w:rsidP="00076154">
            <w:pPr>
              <w:jc w:val="center"/>
              <w:rPr>
                <w:rFonts w:eastAsiaTheme="majorEastAsia" w:cs="Arial"/>
                <w:bCs/>
                <w:color w:val="0189F9" w:themeColor="accent1"/>
                <w:sz w:val="22"/>
                <w:szCs w:val="24"/>
              </w:rPr>
            </w:pPr>
            <w:r w:rsidRPr="00E35584">
              <w:rPr>
                <w:rFonts w:eastAsiaTheme="majorEastAsia" w:cs="Arial"/>
                <w:bCs/>
                <w:color w:val="0189F9" w:themeColor="accent1"/>
                <w:sz w:val="22"/>
                <w:szCs w:val="24"/>
              </w:rPr>
              <w:t>4</w:t>
            </w:r>
          </w:p>
        </w:tc>
        <w:tc>
          <w:tcPr>
            <w:tcW w:w="3265" w:type="dxa"/>
            <w:vAlign w:val="center"/>
          </w:tcPr>
          <w:p w14:paraId="6F56E147" w14:textId="77777777" w:rsidR="004F631E" w:rsidRPr="00E35584" w:rsidRDefault="004F631E" w:rsidP="00076154">
            <w:pPr>
              <w:rPr>
                <w:rFonts w:eastAsiaTheme="majorEastAsia" w:cs="Arial"/>
                <w:bCs/>
                <w:color w:val="0189F9" w:themeColor="accent1"/>
                <w:sz w:val="22"/>
                <w:szCs w:val="24"/>
              </w:rPr>
            </w:pPr>
            <w:r w:rsidRPr="00E35584">
              <w:rPr>
                <w:rFonts w:eastAsiaTheme="majorEastAsia" w:cs="Arial"/>
                <w:bCs/>
                <w:color w:val="0189F9" w:themeColor="accent1"/>
                <w:sz w:val="22"/>
                <w:szCs w:val="24"/>
              </w:rPr>
              <w:t>Listado y cálculo de prestaciones laborales de los empleados</w:t>
            </w:r>
          </w:p>
        </w:tc>
        <w:tc>
          <w:tcPr>
            <w:tcW w:w="872" w:type="dxa"/>
          </w:tcPr>
          <w:p w14:paraId="730D65DD" w14:textId="77777777" w:rsidR="004F631E" w:rsidRPr="00E35584" w:rsidRDefault="004F631E" w:rsidP="00076154">
            <w:pPr>
              <w:jc w:val="center"/>
              <w:rPr>
                <w:rFonts w:eastAsiaTheme="majorEastAsia" w:cs="Arial"/>
                <w:bCs/>
                <w:color w:val="0189F9" w:themeColor="accent1"/>
                <w:sz w:val="40"/>
                <w:szCs w:val="24"/>
              </w:rPr>
            </w:pPr>
            <w:r w:rsidRPr="00100848">
              <w:rPr>
                <w:rFonts w:cs="Arial"/>
                <w:color w:val="0F0F3F" w:themeColor="dark1"/>
                <w:kern w:val="24"/>
                <w:sz w:val="40"/>
              </w:rPr>
              <w:sym w:font="Wingdings" w:char="F0FE"/>
            </w:r>
          </w:p>
        </w:tc>
        <w:tc>
          <w:tcPr>
            <w:tcW w:w="1183" w:type="dxa"/>
          </w:tcPr>
          <w:p w14:paraId="6409BFE7" w14:textId="77777777" w:rsidR="004F631E" w:rsidRPr="00E35584" w:rsidRDefault="004F631E" w:rsidP="00076154">
            <w:pPr>
              <w:jc w:val="center"/>
              <w:rPr>
                <w:rFonts w:eastAsiaTheme="majorEastAsia" w:cs="Arial"/>
                <w:bCs/>
                <w:color w:val="0189F9" w:themeColor="accent1"/>
                <w:sz w:val="40"/>
                <w:szCs w:val="24"/>
              </w:rPr>
            </w:pPr>
            <w:r w:rsidRPr="00100848">
              <w:rPr>
                <w:rFonts w:cs="Arial"/>
                <w:color w:val="0F0F3F" w:themeColor="dark1"/>
                <w:kern w:val="24"/>
                <w:sz w:val="40"/>
              </w:rPr>
              <w:sym w:font="Wingdings" w:char="F0FE"/>
            </w:r>
          </w:p>
        </w:tc>
        <w:tc>
          <w:tcPr>
            <w:tcW w:w="1220" w:type="dxa"/>
          </w:tcPr>
          <w:p w14:paraId="6513DB0E" w14:textId="77777777" w:rsidR="004F631E" w:rsidRPr="00E35584" w:rsidRDefault="004F631E" w:rsidP="00076154">
            <w:pPr>
              <w:jc w:val="center"/>
              <w:rPr>
                <w:rFonts w:eastAsiaTheme="majorEastAsia" w:cs="Arial"/>
                <w:bCs/>
                <w:color w:val="0189F9" w:themeColor="accent1"/>
                <w:sz w:val="40"/>
                <w:szCs w:val="24"/>
              </w:rPr>
            </w:pPr>
          </w:p>
        </w:tc>
        <w:tc>
          <w:tcPr>
            <w:tcW w:w="2280" w:type="dxa"/>
          </w:tcPr>
          <w:p w14:paraId="45C795A2" w14:textId="77777777" w:rsidR="004F631E" w:rsidRPr="00E35584" w:rsidRDefault="004F631E" w:rsidP="00076154">
            <w:pPr>
              <w:jc w:val="both"/>
              <w:rPr>
                <w:rFonts w:eastAsiaTheme="majorEastAsia" w:cs="Arial"/>
                <w:bCs/>
                <w:color w:val="0189F9" w:themeColor="accent1"/>
                <w:sz w:val="22"/>
                <w:szCs w:val="24"/>
              </w:rPr>
            </w:pPr>
          </w:p>
        </w:tc>
      </w:tr>
      <w:tr w:rsidR="004F631E" w:rsidRPr="00E35584" w14:paraId="0BF8874F" w14:textId="77777777" w:rsidTr="00076154">
        <w:tc>
          <w:tcPr>
            <w:tcW w:w="502" w:type="dxa"/>
            <w:vAlign w:val="center"/>
          </w:tcPr>
          <w:p w14:paraId="458F5233" w14:textId="77777777" w:rsidR="004F631E" w:rsidRPr="00E35584" w:rsidRDefault="004F631E" w:rsidP="00076154">
            <w:pPr>
              <w:jc w:val="center"/>
              <w:rPr>
                <w:rFonts w:eastAsiaTheme="majorEastAsia" w:cs="Arial"/>
                <w:bCs/>
                <w:color w:val="0189F9" w:themeColor="accent1"/>
                <w:sz w:val="22"/>
                <w:szCs w:val="24"/>
              </w:rPr>
            </w:pPr>
            <w:r w:rsidRPr="00E35584">
              <w:rPr>
                <w:rFonts w:eastAsiaTheme="majorEastAsia" w:cs="Arial"/>
                <w:bCs/>
                <w:color w:val="0189F9" w:themeColor="accent1"/>
                <w:sz w:val="22"/>
                <w:szCs w:val="24"/>
              </w:rPr>
              <w:t>5</w:t>
            </w:r>
          </w:p>
        </w:tc>
        <w:tc>
          <w:tcPr>
            <w:tcW w:w="3265" w:type="dxa"/>
            <w:vAlign w:val="center"/>
          </w:tcPr>
          <w:p w14:paraId="2651528F" w14:textId="77777777" w:rsidR="004F631E" w:rsidRPr="00E35584" w:rsidRDefault="004F631E" w:rsidP="00076154">
            <w:pPr>
              <w:rPr>
                <w:rFonts w:eastAsiaTheme="majorEastAsia" w:cs="Arial"/>
                <w:bCs/>
                <w:color w:val="0189F9" w:themeColor="accent1"/>
                <w:sz w:val="22"/>
                <w:szCs w:val="24"/>
              </w:rPr>
            </w:pPr>
            <w:r w:rsidRPr="00E35584">
              <w:rPr>
                <w:rFonts w:eastAsiaTheme="majorEastAsia" w:cs="Arial"/>
                <w:bCs/>
                <w:color w:val="0189F9" w:themeColor="accent1"/>
                <w:sz w:val="22"/>
                <w:szCs w:val="24"/>
              </w:rPr>
              <w:t>Contar con estados financieros</w:t>
            </w:r>
          </w:p>
        </w:tc>
        <w:tc>
          <w:tcPr>
            <w:tcW w:w="872" w:type="dxa"/>
          </w:tcPr>
          <w:p w14:paraId="18D8FE3C" w14:textId="77777777" w:rsidR="004F631E" w:rsidRPr="00E35584" w:rsidRDefault="004F631E" w:rsidP="00076154">
            <w:pPr>
              <w:jc w:val="center"/>
              <w:rPr>
                <w:rFonts w:eastAsiaTheme="majorEastAsia" w:cs="Arial"/>
                <w:bCs/>
                <w:color w:val="0189F9" w:themeColor="accent1"/>
                <w:sz w:val="40"/>
                <w:szCs w:val="24"/>
              </w:rPr>
            </w:pPr>
            <w:r w:rsidRPr="00100848">
              <w:rPr>
                <w:rFonts w:cs="Arial"/>
                <w:color w:val="0F0F3F" w:themeColor="dark1"/>
                <w:kern w:val="24"/>
                <w:sz w:val="40"/>
              </w:rPr>
              <w:sym w:font="Wingdings" w:char="F0FE"/>
            </w:r>
          </w:p>
        </w:tc>
        <w:tc>
          <w:tcPr>
            <w:tcW w:w="1183" w:type="dxa"/>
          </w:tcPr>
          <w:p w14:paraId="579E05CF" w14:textId="77777777" w:rsidR="004F631E" w:rsidRPr="00E35584" w:rsidRDefault="004F631E" w:rsidP="00076154">
            <w:pPr>
              <w:jc w:val="center"/>
              <w:rPr>
                <w:rFonts w:eastAsiaTheme="majorEastAsia" w:cs="Arial"/>
                <w:bCs/>
                <w:color w:val="0189F9" w:themeColor="accent1"/>
                <w:sz w:val="40"/>
                <w:szCs w:val="24"/>
              </w:rPr>
            </w:pPr>
            <w:r w:rsidRPr="00100848">
              <w:rPr>
                <w:rFonts w:cs="Arial"/>
                <w:color w:val="0F0F3F" w:themeColor="dark1"/>
                <w:kern w:val="24"/>
                <w:sz w:val="40"/>
              </w:rPr>
              <w:sym w:font="Wingdings" w:char="F0FE"/>
            </w:r>
          </w:p>
        </w:tc>
        <w:tc>
          <w:tcPr>
            <w:tcW w:w="1220" w:type="dxa"/>
          </w:tcPr>
          <w:p w14:paraId="6451B103" w14:textId="77777777" w:rsidR="004F631E" w:rsidRPr="00E35584" w:rsidRDefault="004F631E" w:rsidP="00076154">
            <w:pPr>
              <w:jc w:val="center"/>
              <w:rPr>
                <w:rFonts w:eastAsiaTheme="majorEastAsia" w:cs="Arial"/>
                <w:bCs/>
                <w:color w:val="0189F9" w:themeColor="accent1"/>
                <w:sz w:val="40"/>
                <w:szCs w:val="24"/>
              </w:rPr>
            </w:pPr>
            <w:r w:rsidRPr="00100848">
              <w:rPr>
                <w:rFonts w:cs="Arial"/>
                <w:color w:val="0F0F3F" w:themeColor="dark1"/>
                <w:kern w:val="24"/>
                <w:sz w:val="40"/>
              </w:rPr>
              <w:sym w:font="Wingdings" w:char="F0FE"/>
            </w:r>
          </w:p>
        </w:tc>
        <w:tc>
          <w:tcPr>
            <w:tcW w:w="2280" w:type="dxa"/>
          </w:tcPr>
          <w:p w14:paraId="2D009FA0" w14:textId="77777777" w:rsidR="004F631E" w:rsidRPr="00E35584" w:rsidRDefault="004F631E" w:rsidP="00076154">
            <w:pPr>
              <w:jc w:val="both"/>
              <w:rPr>
                <w:rFonts w:eastAsiaTheme="majorEastAsia" w:cs="Arial"/>
                <w:bCs/>
                <w:color w:val="0189F9" w:themeColor="accent1"/>
                <w:sz w:val="22"/>
                <w:szCs w:val="24"/>
              </w:rPr>
            </w:pPr>
          </w:p>
        </w:tc>
      </w:tr>
      <w:tr w:rsidR="004F631E" w:rsidRPr="00E35584" w14:paraId="0E8DC3ED" w14:textId="77777777" w:rsidTr="00076154">
        <w:tc>
          <w:tcPr>
            <w:tcW w:w="502" w:type="dxa"/>
            <w:vAlign w:val="center"/>
          </w:tcPr>
          <w:p w14:paraId="586B8E6E" w14:textId="77777777" w:rsidR="004F631E" w:rsidRPr="00E35584" w:rsidRDefault="004F631E" w:rsidP="00076154">
            <w:pPr>
              <w:jc w:val="center"/>
              <w:rPr>
                <w:rFonts w:eastAsiaTheme="majorEastAsia" w:cs="Arial"/>
                <w:bCs/>
                <w:color w:val="0189F9" w:themeColor="accent1"/>
                <w:sz w:val="22"/>
                <w:szCs w:val="24"/>
              </w:rPr>
            </w:pPr>
            <w:r w:rsidRPr="00E35584">
              <w:rPr>
                <w:rFonts w:eastAsiaTheme="majorEastAsia" w:cs="Arial"/>
                <w:bCs/>
                <w:color w:val="0189F9" w:themeColor="accent1"/>
                <w:sz w:val="22"/>
                <w:szCs w:val="24"/>
              </w:rPr>
              <w:t>6</w:t>
            </w:r>
          </w:p>
        </w:tc>
        <w:tc>
          <w:tcPr>
            <w:tcW w:w="3265" w:type="dxa"/>
            <w:vAlign w:val="center"/>
          </w:tcPr>
          <w:p w14:paraId="3143FCA9" w14:textId="77777777" w:rsidR="004F631E" w:rsidRPr="00E35584" w:rsidRDefault="004F631E" w:rsidP="00076154">
            <w:pPr>
              <w:rPr>
                <w:rFonts w:eastAsiaTheme="majorEastAsia" w:cs="Arial"/>
                <w:bCs/>
                <w:color w:val="0189F9" w:themeColor="accent1"/>
                <w:sz w:val="22"/>
                <w:szCs w:val="24"/>
              </w:rPr>
            </w:pPr>
            <w:r w:rsidRPr="00E35584">
              <w:rPr>
                <w:rFonts w:eastAsiaTheme="majorEastAsia" w:cs="Arial"/>
                <w:bCs/>
                <w:color w:val="0189F9" w:themeColor="accent1"/>
                <w:sz w:val="22"/>
                <w:szCs w:val="24"/>
              </w:rPr>
              <w:t>Realizar las reparaciones y trabajos de mejoramiento necesarios</w:t>
            </w:r>
          </w:p>
        </w:tc>
        <w:tc>
          <w:tcPr>
            <w:tcW w:w="872" w:type="dxa"/>
          </w:tcPr>
          <w:p w14:paraId="1840AC0D" w14:textId="77777777" w:rsidR="004F631E" w:rsidRPr="00E35584" w:rsidRDefault="004F631E" w:rsidP="00076154">
            <w:pPr>
              <w:jc w:val="center"/>
              <w:rPr>
                <w:rFonts w:eastAsiaTheme="majorEastAsia" w:cs="Arial"/>
                <w:bCs/>
                <w:color w:val="0189F9" w:themeColor="accent1"/>
                <w:sz w:val="40"/>
                <w:szCs w:val="24"/>
              </w:rPr>
            </w:pPr>
            <w:r w:rsidRPr="00100848">
              <w:rPr>
                <w:rFonts w:cs="Arial"/>
                <w:color w:val="0F0F3F" w:themeColor="dark1"/>
                <w:kern w:val="24"/>
                <w:sz w:val="40"/>
              </w:rPr>
              <w:sym w:font="Wingdings" w:char="F0FE"/>
            </w:r>
          </w:p>
        </w:tc>
        <w:tc>
          <w:tcPr>
            <w:tcW w:w="1183" w:type="dxa"/>
          </w:tcPr>
          <w:p w14:paraId="04151B3C" w14:textId="77777777" w:rsidR="004F631E" w:rsidRPr="00E35584" w:rsidRDefault="004F631E" w:rsidP="00076154">
            <w:pPr>
              <w:jc w:val="center"/>
              <w:rPr>
                <w:rFonts w:eastAsiaTheme="majorEastAsia" w:cs="Arial"/>
                <w:bCs/>
                <w:color w:val="0189F9" w:themeColor="accent1"/>
                <w:sz w:val="40"/>
                <w:szCs w:val="24"/>
              </w:rPr>
            </w:pPr>
            <w:r w:rsidRPr="00100848">
              <w:rPr>
                <w:rFonts w:cs="Arial"/>
                <w:color w:val="0F0F3F" w:themeColor="dark1"/>
                <w:kern w:val="24"/>
                <w:sz w:val="40"/>
              </w:rPr>
              <w:sym w:font="Wingdings" w:char="F0FE"/>
            </w:r>
          </w:p>
        </w:tc>
        <w:tc>
          <w:tcPr>
            <w:tcW w:w="1220" w:type="dxa"/>
          </w:tcPr>
          <w:p w14:paraId="38C27C3A" w14:textId="77777777" w:rsidR="004F631E" w:rsidRPr="00E35584" w:rsidRDefault="004F631E" w:rsidP="00076154">
            <w:pPr>
              <w:jc w:val="center"/>
              <w:rPr>
                <w:rFonts w:eastAsiaTheme="majorEastAsia" w:cs="Arial"/>
                <w:bCs/>
                <w:color w:val="0189F9" w:themeColor="accent1"/>
                <w:sz w:val="40"/>
                <w:szCs w:val="24"/>
              </w:rPr>
            </w:pPr>
          </w:p>
        </w:tc>
        <w:tc>
          <w:tcPr>
            <w:tcW w:w="2280" w:type="dxa"/>
          </w:tcPr>
          <w:p w14:paraId="18249616" w14:textId="77777777" w:rsidR="00E21066" w:rsidRPr="00E35584" w:rsidRDefault="004F631E" w:rsidP="00076154">
            <w:pPr>
              <w:rPr>
                <w:rFonts w:eastAsiaTheme="majorEastAsia" w:cs="Arial"/>
                <w:bCs/>
                <w:color w:val="0189F9" w:themeColor="accent1"/>
                <w:sz w:val="22"/>
                <w:szCs w:val="24"/>
              </w:rPr>
            </w:pPr>
            <w:r w:rsidRPr="00E35584">
              <w:rPr>
                <w:rFonts w:eastAsiaTheme="majorEastAsia" w:cs="Arial"/>
                <w:bCs/>
                <w:color w:val="0189F9" w:themeColor="accent1"/>
                <w:sz w:val="22"/>
                <w:szCs w:val="24"/>
              </w:rPr>
              <w:t xml:space="preserve">- Para Amapala se está trabajando  en el Diseño de  </w:t>
            </w:r>
          </w:p>
          <w:p w14:paraId="4E9E9BBD" w14:textId="77777777" w:rsidR="004F631E" w:rsidRPr="00E35584" w:rsidRDefault="004F631E" w:rsidP="00076154">
            <w:pPr>
              <w:rPr>
                <w:rFonts w:eastAsiaTheme="majorEastAsia" w:cs="Arial"/>
                <w:bCs/>
                <w:color w:val="0189F9" w:themeColor="accent1"/>
                <w:sz w:val="22"/>
                <w:szCs w:val="24"/>
              </w:rPr>
            </w:pPr>
            <w:r w:rsidRPr="00E35584">
              <w:rPr>
                <w:rFonts w:eastAsiaTheme="majorEastAsia" w:cs="Arial"/>
                <w:bCs/>
                <w:color w:val="0189F9" w:themeColor="accent1"/>
                <w:sz w:val="22"/>
                <w:szCs w:val="24"/>
              </w:rPr>
              <w:lastRenderedPageBreak/>
              <w:t xml:space="preserve">componentes del sistema. </w:t>
            </w:r>
          </w:p>
          <w:p w14:paraId="35C98205" w14:textId="77777777" w:rsidR="004F631E" w:rsidRPr="00E35584" w:rsidRDefault="004F631E" w:rsidP="00076154">
            <w:pPr>
              <w:jc w:val="both"/>
              <w:rPr>
                <w:rFonts w:eastAsiaTheme="majorEastAsia" w:cs="Arial"/>
                <w:bCs/>
                <w:color w:val="0189F9" w:themeColor="accent1"/>
                <w:sz w:val="22"/>
                <w:szCs w:val="24"/>
              </w:rPr>
            </w:pPr>
            <w:r w:rsidRPr="00E35584">
              <w:rPr>
                <w:rFonts w:eastAsiaTheme="majorEastAsia" w:cs="Arial"/>
                <w:bCs/>
                <w:color w:val="0189F9" w:themeColor="accent1"/>
                <w:sz w:val="22"/>
                <w:szCs w:val="24"/>
              </w:rPr>
              <w:t>- Para La Ceiba ya se ha completado</w:t>
            </w:r>
          </w:p>
        </w:tc>
      </w:tr>
      <w:tr w:rsidR="004F631E" w:rsidRPr="00E35584" w14:paraId="7FA85FB3" w14:textId="77777777" w:rsidTr="00076154">
        <w:tc>
          <w:tcPr>
            <w:tcW w:w="502" w:type="dxa"/>
            <w:vAlign w:val="center"/>
          </w:tcPr>
          <w:p w14:paraId="6FA200DC" w14:textId="77777777" w:rsidR="004F631E" w:rsidRPr="00E35584" w:rsidRDefault="004F631E" w:rsidP="00076154">
            <w:pPr>
              <w:jc w:val="center"/>
              <w:rPr>
                <w:rFonts w:eastAsiaTheme="majorEastAsia" w:cs="Arial"/>
                <w:bCs/>
                <w:color w:val="0189F9" w:themeColor="accent1"/>
                <w:sz w:val="22"/>
                <w:szCs w:val="24"/>
              </w:rPr>
            </w:pPr>
            <w:r w:rsidRPr="00E35584">
              <w:rPr>
                <w:rFonts w:eastAsiaTheme="majorEastAsia" w:cs="Arial"/>
                <w:bCs/>
                <w:color w:val="0189F9" w:themeColor="accent1"/>
                <w:sz w:val="22"/>
                <w:szCs w:val="24"/>
              </w:rPr>
              <w:lastRenderedPageBreak/>
              <w:t>7</w:t>
            </w:r>
          </w:p>
        </w:tc>
        <w:tc>
          <w:tcPr>
            <w:tcW w:w="3265" w:type="dxa"/>
            <w:vAlign w:val="center"/>
          </w:tcPr>
          <w:p w14:paraId="3507E6BE" w14:textId="77777777" w:rsidR="004F631E" w:rsidRPr="00E35584" w:rsidRDefault="004F631E" w:rsidP="00076154">
            <w:pPr>
              <w:rPr>
                <w:rFonts w:eastAsiaTheme="majorEastAsia" w:cs="Arial"/>
                <w:bCs/>
                <w:color w:val="0189F9" w:themeColor="accent1"/>
                <w:sz w:val="22"/>
                <w:szCs w:val="24"/>
              </w:rPr>
            </w:pPr>
            <w:r w:rsidRPr="00E35584">
              <w:rPr>
                <w:rFonts w:eastAsiaTheme="majorEastAsia" w:cs="Arial"/>
                <w:bCs/>
                <w:color w:val="0189F9" w:themeColor="accent1"/>
                <w:sz w:val="22"/>
                <w:szCs w:val="24"/>
              </w:rPr>
              <w:t>Brindar los insumos suficientes para operar por un plazo no menor de 6 meses</w:t>
            </w:r>
          </w:p>
        </w:tc>
        <w:tc>
          <w:tcPr>
            <w:tcW w:w="872" w:type="dxa"/>
          </w:tcPr>
          <w:p w14:paraId="0B2BD361" w14:textId="77777777" w:rsidR="004F631E" w:rsidRPr="00E35584" w:rsidRDefault="004F631E" w:rsidP="00076154">
            <w:pPr>
              <w:jc w:val="center"/>
              <w:rPr>
                <w:rFonts w:eastAsiaTheme="majorEastAsia" w:cs="Arial"/>
                <w:bCs/>
                <w:color w:val="0189F9" w:themeColor="accent1"/>
                <w:sz w:val="40"/>
                <w:szCs w:val="24"/>
              </w:rPr>
            </w:pPr>
            <w:r w:rsidRPr="00100848">
              <w:rPr>
                <w:rFonts w:cs="Arial"/>
                <w:color w:val="0F0F3F" w:themeColor="dark1"/>
                <w:kern w:val="24"/>
                <w:sz w:val="40"/>
              </w:rPr>
              <w:sym w:font="Wingdings" w:char="F0FE"/>
            </w:r>
          </w:p>
        </w:tc>
        <w:tc>
          <w:tcPr>
            <w:tcW w:w="1183" w:type="dxa"/>
          </w:tcPr>
          <w:p w14:paraId="2B58E73D" w14:textId="77777777" w:rsidR="004F631E" w:rsidRPr="00E35584" w:rsidRDefault="004F631E" w:rsidP="00076154">
            <w:pPr>
              <w:jc w:val="center"/>
              <w:rPr>
                <w:rFonts w:eastAsiaTheme="majorEastAsia" w:cs="Arial"/>
                <w:bCs/>
                <w:color w:val="0189F9" w:themeColor="accent1"/>
                <w:sz w:val="40"/>
                <w:szCs w:val="24"/>
              </w:rPr>
            </w:pPr>
            <w:r w:rsidRPr="00100848">
              <w:rPr>
                <w:rFonts w:cs="Arial"/>
                <w:color w:val="0F0F3F" w:themeColor="dark1"/>
                <w:kern w:val="24"/>
                <w:sz w:val="40"/>
              </w:rPr>
              <w:sym w:font="Wingdings" w:char="F0FE"/>
            </w:r>
          </w:p>
        </w:tc>
        <w:tc>
          <w:tcPr>
            <w:tcW w:w="1220" w:type="dxa"/>
          </w:tcPr>
          <w:p w14:paraId="0CABCF14" w14:textId="77777777" w:rsidR="004F631E" w:rsidRPr="00E35584" w:rsidRDefault="004F631E" w:rsidP="00076154">
            <w:pPr>
              <w:jc w:val="center"/>
              <w:rPr>
                <w:rFonts w:eastAsiaTheme="majorEastAsia" w:cs="Arial"/>
                <w:bCs/>
                <w:color w:val="0189F9" w:themeColor="accent1"/>
                <w:sz w:val="40"/>
                <w:szCs w:val="24"/>
              </w:rPr>
            </w:pPr>
          </w:p>
        </w:tc>
        <w:tc>
          <w:tcPr>
            <w:tcW w:w="2280" w:type="dxa"/>
          </w:tcPr>
          <w:p w14:paraId="3633E36B" w14:textId="77777777" w:rsidR="004F631E" w:rsidRPr="00E35584" w:rsidRDefault="004F631E" w:rsidP="00076154">
            <w:pPr>
              <w:jc w:val="both"/>
              <w:rPr>
                <w:rFonts w:eastAsiaTheme="majorEastAsia" w:cs="Arial"/>
                <w:bCs/>
                <w:color w:val="0189F9" w:themeColor="accent1"/>
                <w:sz w:val="22"/>
                <w:szCs w:val="24"/>
              </w:rPr>
            </w:pPr>
            <w:r w:rsidRPr="00E35584">
              <w:rPr>
                <w:rFonts w:eastAsiaTheme="majorEastAsia" w:cs="Arial"/>
                <w:bCs/>
                <w:color w:val="0189F9" w:themeColor="accent1"/>
                <w:sz w:val="22"/>
                <w:szCs w:val="24"/>
              </w:rPr>
              <w:t>Se realiza una  vez realizada la firma de concertación de fecha de traspaso.</w:t>
            </w:r>
          </w:p>
        </w:tc>
      </w:tr>
      <w:tr w:rsidR="004F631E" w:rsidRPr="00E35584" w14:paraId="53C21A5D" w14:textId="77777777" w:rsidTr="00076154">
        <w:tc>
          <w:tcPr>
            <w:tcW w:w="502" w:type="dxa"/>
            <w:vAlign w:val="center"/>
          </w:tcPr>
          <w:p w14:paraId="796C6271" w14:textId="77777777" w:rsidR="004F631E" w:rsidRPr="00E35584" w:rsidRDefault="004F631E" w:rsidP="00076154">
            <w:pPr>
              <w:jc w:val="center"/>
              <w:rPr>
                <w:rFonts w:eastAsiaTheme="majorEastAsia" w:cs="Arial"/>
                <w:bCs/>
                <w:color w:val="0189F9" w:themeColor="accent1"/>
                <w:sz w:val="22"/>
                <w:szCs w:val="24"/>
              </w:rPr>
            </w:pPr>
            <w:r w:rsidRPr="00E35584">
              <w:rPr>
                <w:rFonts w:eastAsiaTheme="majorEastAsia" w:cs="Arial"/>
                <w:bCs/>
                <w:color w:val="0189F9" w:themeColor="accent1"/>
                <w:sz w:val="22"/>
                <w:szCs w:val="24"/>
              </w:rPr>
              <w:t>8</w:t>
            </w:r>
          </w:p>
        </w:tc>
        <w:tc>
          <w:tcPr>
            <w:tcW w:w="3265" w:type="dxa"/>
            <w:vAlign w:val="center"/>
          </w:tcPr>
          <w:p w14:paraId="4E09722D" w14:textId="77777777" w:rsidR="004F631E" w:rsidRPr="00E35584" w:rsidRDefault="004F631E" w:rsidP="00076154">
            <w:pPr>
              <w:rPr>
                <w:rFonts w:eastAsiaTheme="majorEastAsia" w:cs="Arial"/>
                <w:bCs/>
                <w:color w:val="0189F9" w:themeColor="accent1"/>
                <w:sz w:val="22"/>
                <w:szCs w:val="24"/>
              </w:rPr>
            </w:pPr>
            <w:r w:rsidRPr="00E35584">
              <w:rPr>
                <w:rFonts w:eastAsiaTheme="majorEastAsia" w:cs="Arial"/>
                <w:bCs/>
                <w:color w:val="0189F9" w:themeColor="accent1"/>
                <w:sz w:val="22"/>
                <w:szCs w:val="24"/>
              </w:rPr>
              <w:t>Proporcionar la información técnica que respalde los planes de inversión para el mejoramiento del servicio.</w:t>
            </w:r>
          </w:p>
        </w:tc>
        <w:tc>
          <w:tcPr>
            <w:tcW w:w="872" w:type="dxa"/>
          </w:tcPr>
          <w:p w14:paraId="5B6DFC31" w14:textId="77777777" w:rsidR="004F631E" w:rsidRPr="00E35584" w:rsidRDefault="004F631E" w:rsidP="00076154">
            <w:pPr>
              <w:jc w:val="center"/>
              <w:rPr>
                <w:rFonts w:eastAsiaTheme="majorEastAsia" w:cs="Arial"/>
                <w:bCs/>
                <w:color w:val="0189F9" w:themeColor="accent1"/>
                <w:sz w:val="40"/>
                <w:szCs w:val="24"/>
              </w:rPr>
            </w:pPr>
            <w:r w:rsidRPr="00100848">
              <w:rPr>
                <w:rFonts w:cs="Arial"/>
                <w:color w:val="0F0F3F" w:themeColor="dark1"/>
                <w:kern w:val="24"/>
                <w:sz w:val="40"/>
              </w:rPr>
              <w:sym w:font="Wingdings" w:char="F0FE"/>
            </w:r>
          </w:p>
        </w:tc>
        <w:tc>
          <w:tcPr>
            <w:tcW w:w="1183" w:type="dxa"/>
          </w:tcPr>
          <w:p w14:paraId="2570C775" w14:textId="77777777" w:rsidR="004F631E" w:rsidRPr="00E35584" w:rsidRDefault="004F631E" w:rsidP="00076154">
            <w:pPr>
              <w:jc w:val="center"/>
              <w:rPr>
                <w:rFonts w:eastAsiaTheme="majorEastAsia" w:cs="Arial"/>
                <w:bCs/>
                <w:color w:val="0189F9" w:themeColor="accent1"/>
                <w:sz w:val="40"/>
                <w:szCs w:val="24"/>
              </w:rPr>
            </w:pPr>
            <w:r w:rsidRPr="00100848">
              <w:rPr>
                <w:rFonts w:cs="Arial"/>
                <w:color w:val="0F0F3F" w:themeColor="dark1"/>
                <w:kern w:val="24"/>
                <w:sz w:val="40"/>
              </w:rPr>
              <w:sym w:font="Wingdings" w:char="F0FE"/>
            </w:r>
          </w:p>
        </w:tc>
        <w:tc>
          <w:tcPr>
            <w:tcW w:w="1220" w:type="dxa"/>
          </w:tcPr>
          <w:p w14:paraId="72A09D4E" w14:textId="77777777" w:rsidR="004F631E" w:rsidRPr="00E35584" w:rsidRDefault="004F631E" w:rsidP="00076154">
            <w:pPr>
              <w:jc w:val="center"/>
              <w:rPr>
                <w:rFonts w:eastAsiaTheme="majorEastAsia" w:cs="Arial"/>
                <w:bCs/>
                <w:color w:val="0189F9" w:themeColor="accent1"/>
                <w:sz w:val="40"/>
                <w:szCs w:val="24"/>
              </w:rPr>
            </w:pPr>
            <w:r w:rsidRPr="00100848">
              <w:rPr>
                <w:rFonts w:cs="Arial"/>
                <w:color w:val="0F0F3F" w:themeColor="dark1"/>
                <w:kern w:val="24"/>
                <w:sz w:val="40"/>
              </w:rPr>
              <w:sym w:font="Wingdings" w:char="F0FE"/>
            </w:r>
          </w:p>
        </w:tc>
        <w:tc>
          <w:tcPr>
            <w:tcW w:w="2280" w:type="dxa"/>
          </w:tcPr>
          <w:p w14:paraId="16BFB652" w14:textId="77777777" w:rsidR="004F631E" w:rsidRPr="00E35584" w:rsidRDefault="004F631E" w:rsidP="00076154">
            <w:pPr>
              <w:jc w:val="both"/>
              <w:rPr>
                <w:rFonts w:eastAsiaTheme="majorEastAsia" w:cs="Arial"/>
                <w:bCs/>
                <w:color w:val="0189F9" w:themeColor="accent1"/>
                <w:sz w:val="22"/>
                <w:szCs w:val="24"/>
              </w:rPr>
            </w:pPr>
          </w:p>
        </w:tc>
      </w:tr>
    </w:tbl>
    <w:tbl>
      <w:tblPr>
        <w:tblpPr w:leftFromText="180" w:rightFromText="180" w:vertAnchor="page" w:horzAnchor="margin" w:tblpY="526"/>
        <w:tblOverlap w:val="never"/>
        <w:tblW w:w="0" w:type="auto"/>
        <w:tblBorders>
          <w:top w:val="single" w:sz="8" w:space="0" w:color="0189F9" w:themeColor="accent1"/>
          <w:left w:val="single" w:sz="8" w:space="0" w:color="0189F9" w:themeColor="accent1"/>
          <w:bottom w:val="single" w:sz="8" w:space="0" w:color="0189F9" w:themeColor="accent1"/>
          <w:right w:val="single" w:sz="8" w:space="0" w:color="0189F9" w:themeColor="accent1"/>
          <w:insideH w:val="single" w:sz="8" w:space="0" w:color="0189F9" w:themeColor="accent1"/>
          <w:insideV w:val="single" w:sz="8" w:space="0" w:color="0189F9" w:themeColor="accent1"/>
        </w:tblBorders>
        <w:tblLook w:val="0000" w:firstRow="0" w:lastRow="0" w:firstColumn="0" w:lastColumn="0" w:noHBand="0" w:noVBand="0"/>
      </w:tblPr>
      <w:tblGrid>
        <w:gridCol w:w="3635"/>
      </w:tblGrid>
      <w:tr w:rsidR="00E21066" w14:paraId="67CC3293" w14:textId="77777777" w:rsidTr="00E21066">
        <w:trPr>
          <w:trHeight w:val="1845"/>
        </w:trPr>
        <w:tc>
          <w:tcPr>
            <w:tcW w:w="3635" w:type="dxa"/>
            <w:tcBorders>
              <w:top w:val="nil"/>
              <w:left w:val="nil"/>
              <w:bottom w:val="nil"/>
              <w:right w:val="nil"/>
            </w:tcBorders>
            <w:vAlign w:val="center"/>
          </w:tcPr>
          <w:p w14:paraId="587A52ED" w14:textId="77777777" w:rsidR="00E21066" w:rsidRDefault="00E21066" w:rsidP="00E21066">
            <w:pPr>
              <w:pStyle w:val="Ttulo1"/>
              <w:framePr w:hSpace="0" w:wrap="auto" w:vAnchor="margin" w:hAnchor="text" w:yAlign="inline"/>
              <w:jc w:val="left"/>
            </w:pPr>
            <w:r>
              <w:rPr>
                <w:lang w:bidi="es-ES"/>
              </w:rPr>
              <w:t>TRASPASO</w:t>
            </w:r>
          </w:p>
        </w:tc>
      </w:tr>
    </w:tbl>
    <w:p w14:paraId="1FBD217F" w14:textId="77777777" w:rsidR="004F631E" w:rsidRDefault="004F631E" w:rsidP="004F631E">
      <w:pPr>
        <w:jc w:val="both"/>
        <w:rPr>
          <w:rFonts w:ascii="Arial" w:eastAsiaTheme="majorEastAsia" w:hAnsi="Arial" w:cs="Arial"/>
          <w:bCs/>
          <w:color w:val="0189F9" w:themeColor="accent1"/>
          <w:sz w:val="24"/>
          <w:szCs w:val="24"/>
        </w:rPr>
      </w:pPr>
    </w:p>
    <w:p w14:paraId="35BAD4C9" w14:textId="77777777" w:rsidR="004F631E" w:rsidRPr="001F38E3" w:rsidRDefault="004F631E" w:rsidP="00B97594">
      <w:pPr>
        <w:pStyle w:val="Prrafodelista"/>
        <w:numPr>
          <w:ilvl w:val="0"/>
          <w:numId w:val="6"/>
        </w:numPr>
        <w:rPr>
          <w:rFonts w:ascii="Times New Roman" w:eastAsiaTheme="majorEastAsia" w:hAnsi="Times New Roman" w:cs="Times New Roman"/>
          <w:bCs/>
          <w:color w:val="0189F9" w:themeColor="accent1"/>
          <w:sz w:val="24"/>
          <w:szCs w:val="32"/>
        </w:rPr>
      </w:pPr>
      <w:r w:rsidRPr="001F38E3">
        <w:rPr>
          <w:rFonts w:ascii="Times New Roman" w:eastAsiaTheme="majorEastAsia" w:hAnsi="Times New Roman" w:cs="Times New Roman"/>
          <w:bCs/>
          <w:color w:val="0189F9" w:themeColor="accent1"/>
          <w:sz w:val="24"/>
          <w:szCs w:val="32"/>
        </w:rPr>
        <w:t>TAREAS DE LA MUNICIPALIDAD</w:t>
      </w:r>
    </w:p>
    <w:tbl>
      <w:tblPr>
        <w:tblStyle w:val="Tablaconcuadrcula"/>
        <w:tblW w:w="0" w:type="auto"/>
        <w:tblLook w:val="04A0" w:firstRow="1" w:lastRow="0" w:firstColumn="1" w:lastColumn="0" w:noHBand="0" w:noVBand="1"/>
      </w:tblPr>
      <w:tblGrid>
        <w:gridCol w:w="521"/>
        <w:gridCol w:w="2602"/>
        <w:gridCol w:w="1425"/>
        <w:gridCol w:w="1449"/>
        <w:gridCol w:w="1447"/>
        <w:gridCol w:w="2148"/>
      </w:tblGrid>
      <w:tr w:rsidR="004F631E" w:rsidRPr="00A7407C" w14:paraId="13C5801E" w14:textId="77777777" w:rsidTr="00076154">
        <w:tc>
          <w:tcPr>
            <w:tcW w:w="534" w:type="dxa"/>
            <w:shd w:val="clear" w:color="auto" w:fill="F9F9F9" w:themeFill="background2" w:themeFillTint="66"/>
            <w:vAlign w:val="center"/>
          </w:tcPr>
          <w:p w14:paraId="5B820014" w14:textId="77777777" w:rsidR="004F631E" w:rsidRDefault="004F631E" w:rsidP="00076154">
            <w:pPr>
              <w:jc w:val="center"/>
              <w:rPr>
                <w:rFonts w:ascii="Arial" w:eastAsiaTheme="majorEastAsia" w:hAnsi="Arial" w:cs="Arial"/>
                <w:bCs/>
                <w:color w:val="0189F9" w:themeColor="accent1"/>
                <w:sz w:val="24"/>
                <w:szCs w:val="24"/>
              </w:rPr>
            </w:pPr>
          </w:p>
        </w:tc>
        <w:tc>
          <w:tcPr>
            <w:tcW w:w="2646" w:type="dxa"/>
            <w:shd w:val="clear" w:color="auto" w:fill="F9F9F9" w:themeFill="background2" w:themeFillTint="66"/>
            <w:vAlign w:val="center"/>
          </w:tcPr>
          <w:p w14:paraId="2549F009" w14:textId="77777777" w:rsidR="004F631E" w:rsidRPr="002541A2" w:rsidRDefault="004F631E" w:rsidP="00076154">
            <w:pPr>
              <w:jc w:val="center"/>
              <w:rPr>
                <w:rFonts w:ascii="Arial" w:eastAsiaTheme="majorEastAsia" w:hAnsi="Arial" w:cs="Arial"/>
                <w:bCs/>
                <w:color w:val="0189F9" w:themeColor="accent1"/>
                <w:sz w:val="22"/>
              </w:rPr>
            </w:pPr>
            <w:r w:rsidRPr="002541A2">
              <w:rPr>
                <w:rFonts w:ascii="Arial" w:eastAsiaTheme="majorEastAsia" w:hAnsi="Arial" w:cs="Arial"/>
                <w:bCs/>
                <w:color w:val="0189F9" w:themeColor="accent1"/>
                <w:sz w:val="22"/>
              </w:rPr>
              <w:t>TAREAS DE LA MUNICIPALIDAD</w:t>
            </w:r>
          </w:p>
        </w:tc>
        <w:tc>
          <w:tcPr>
            <w:tcW w:w="1468" w:type="dxa"/>
            <w:shd w:val="clear" w:color="auto" w:fill="F9F9F9" w:themeFill="background2" w:themeFillTint="66"/>
            <w:vAlign w:val="center"/>
          </w:tcPr>
          <w:p w14:paraId="208A4AE9" w14:textId="77777777" w:rsidR="004F631E" w:rsidRPr="002541A2" w:rsidRDefault="004F631E" w:rsidP="00076154">
            <w:pPr>
              <w:jc w:val="center"/>
              <w:rPr>
                <w:rFonts w:ascii="Arial" w:eastAsiaTheme="majorEastAsia" w:hAnsi="Arial" w:cs="Arial"/>
                <w:b w:val="0"/>
                <w:bCs/>
                <w:color w:val="0189F9" w:themeColor="accent1"/>
                <w:sz w:val="22"/>
              </w:rPr>
            </w:pPr>
            <w:r w:rsidRPr="002541A2">
              <w:rPr>
                <w:rFonts w:ascii="Arial" w:eastAsiaTheme="majorEastAsia" w:hAnsi="Arial" w:cs="Arial"/>
                <w:bCs/>
                <w:color w:val="0189F9" w:themeColor="accent1"/>
                <w:sz w:val="22"/>
              </w:rPr>
              <w:t>La Ceiba</w:t>
            </w:r>
          </w:p>
        </w:tc>
        <w:tc>
          <w:tcPr>
            <w:tcW w:w="1468" w:type="dxa"/>
            <w:shd w:val="clear" w:color="auto" w:fill="F9F9F9" w:themeFill="background2" w:themeFillTint="66"/>
            <w:vAlign w:val="center"/>
          </w:tcPr>
          <w:p w14:paraId="7468849D" w14:textId="77777777" w:rsidR="004F631E" w:rsidRPr="002541A2" w:rsidRDefault="004F631E" w:rsidP="00076154">
            <w:pPr>
              <w:jc w:val="center"/>
              <w:rPr>
                <w:rFonts w:ascii="Arial" w:eastAsiaTheme="majorEastAsia" w:hAnsi="Arial" w:cs="Arial"/>
                <w:b w:val="0"/>
                <w:bCs/>
                <w:color w:val="0189F9" w:themeColor="accent1"/>
                <w:sz w:val="22"/>
              </w:rPr>
            </w:pPr>
            <w:r w:rsidRPr="002541A2">
              <w:rPr>
                <w:rFonts w:ascii="Arial" w:eastAsiaTheme="majorEastAsia" w:hAnsi="Arial" w:cs="Arial"/>
                <w:bCs/>
                <w:color w:val="0189F9" w:themeColor="accent1"/>
                <w:sz w:val="22"/>
              </w:rPr>
              <w:t>El Progreso</w:t>
            </w:r>
          </w:p>
        </w:tc>
        <w:tc>
          <w:tcPr>
            <w:tcW w:w="1469" w:type="dxa"/>
            <w:shd w:val="clear" w:color="auto" w:fill="F9F9F9" w:themeFill="background2" w:themeFillTint="66"/>
            <w:vAlign w:val="center"/>
          </w:tcPr>
          <w:p w14:paraId="68B46F2C" w14:textId="77777777" w:rsidR="004F631E" w:rsidRPr="002541A2" w:rsidRDefault="004F631E" w:rsidP="00076154">
            <w:pPr>
              <w:jc w:val="center"/>
              <w:rPr>
                <w:rFonts w:ascii="Arial" w:eastAsiaTheme="majorEastAsia" w:hAnsi="Arial" w:cs="Arial"/>
                <w:b w:val="0"/>
                <w:bCs/>
                <w:color w:val="0189F9" w:themeColor="accent1"/>
                <w:sz w:val="22"/>
              </w:rPr>
            </w:pPr>
            <w:r w:rsidRPr="002541A2">
              <w:rPr>
                <w:rFonts w:ascii="Arial" w:eastAsiaTheme="majorEastAsia" w:hAnsi="Arial" w:cs="Arial"/>
                <w:bCs/>
                <w:color w:val="0189F9" w:themeColor="accent1"/>
                <w:sz w:val="22"/>
              </w:rPr>
              <w:t>Amapala</w:t>
            </w:r>
          </w:p>
        </w:tc>
        <w:tc>
          <w:tcPr>
            <w:tcW w:w="1469" w:type="dxa"/>
            <w:shd w:val="clear" w:color="auto" w:fill="F9F9F9" w:themeFill="background2" w:themeFillTint="66"/>
            <w:vAlign w:val="center"/>
          </w:tcPr>
          <w:p w14:paraId="6D19D9CD" w14:textId="77777777" w:rsidR="004F631E" w:rsidRPr="002541A2" w:rsidRDefault="004F631E" w:rsidP="00076154">
            <w:pPr>
              <w:jc w:val="center"/>
              <w:rPr>
                <w:rFonts w:ascii="Arial" w:eastAsiaTheme="majorEastAsia" w:hAnsi="Arial" w:cs="Arial"/>
                <w:b w:val="0"/>
                <w:bCs/>
                <w:color w:val="0189F9" w:themeColor="accent1"/>
                <w:sz w:val="22"/>
              </w:rPr>
            </w:pPr>
            <w:r w:rsidRPr="002541A2">
              <w:rPr>
                <w:rFonts w:ascii="Arial" w:eastAsiaTheme="majorEastAsia" w:hAnsi="Arial" w:cs="Arial"/>
                <w:bCs/>
                <w:color w:val="0189F9" w:themeColor="accent1"/>
                <w:sz w:val="22"/>
              </w:rPr>
              <w:t>OBSERVACIONES</w:t>
            </w:r>
          </w:p>
        </w:tc>
      </w:tr>
      <w:tr w:rsidR="004F631E" w14:paraId="5F716CD3" w14:textId="77777777" w:rsidTr="00076154">
        <w:tc>
          <w:tcPr>
            <w:tcW w:w="534" w:type="dxa"/>
            <w:vAlign w:val="center"/>
          </w:tcPr>
          <w:p w14:paraId="1AD0AF14" w14:textId="77777777" w:rsidR="004F631E" w:rsidRPr="00E35584" w:rsidRDefault="004F631E" w:rsidP="00076154">
            <w:pPr>
              <w:jc w:val="center"/>
              <w:rPr>
                <w:rFonts w:eastAsiaTheme="majorEastAsia" w:cs="Arial"/>
                <w:bCs/>
                <w:color w:val="0189F9" w:themeColor="accent1"/>
                <w:sz w:val="22"/>
                <w:szCs w:val="24"/>
              </w:rPr>
            </w:pPr>
            <w:r w:rsidRPr="00E35584">
              <w:rPr>
                <w:rFonts w:eastAsiaTheme="majorEastAsia" w:cs="Arial"/>
                <w:bCs/>
                <w:color w:val="0189F9" w:themeColor="accent1"/>
                <w:sz w:val="22"/>
                <w:szCs w:val="24"/>
              </w:rPr>
              <w:t>1</w:t>
            </w:r>
          </w:p>
        </w:tc>
        <w:tc>
          <w:tcPr>
            <w:tcW w:w="2646" w:type="dxa"/>
            <w:vAlign w:val="center"/>
          </w:tcPr>
          <w:p w14:paraId="52D9643D" w14:textId="77777777" w:rsidR="004F631E" w:rsidRPr="00E35584" w:rsidRDefault="004F631E" w:rsidP="00076154">
            <w:pPr>
              <w:rPr>
                <w:rFonts w:eastAsiaTheme="majorEastAsia" w:cs="Arial"/>
                <w:bCs/>
                <w:color w:val="0189F9" w:themeColor="accent1"/>
                <w:sz w:val="22"/>
                <w:szCs w:val="24"/>
              </w:rPr>
            </w:pPr>
            <w:r w:rsidRPr="00E35584">
              <w:rPr>
                <w:rFonts w:eastAsiaTheme="majorEastAsia" w:cs="Arial"/>
                <w:bCs/>
                <w:color w:val="0189F9" w:themeColor="accent1"/>
                <w:sz w:val="22"/>
                <w:szCs w:val="24"/>
              </w:rPr>
              <w:t>Definir enlace técnico que actuará bajo la dirección de la Comisión de Traspaso Municipal</w:t>
            </w:r>
          </w:p>
        </w:tc>
        <w:tc>
          <w:tcPr>
            <w:tcW w:w="1468" w:type="dxa"/>
          </w:tcPr>
          <w:p w14:paraId="78E7470E" w14:textId="77777777" w:rsidR="004F631E" w:rsidRPr="00E35584" w:rsidRDefault="004F631E" w:rsidP="00076154">
            <w:pPr>
              <w:jc w:val="center"/>
              <w:rPr>
                <w:rFonts w:eastAsiaTheme="majorEastAsia" w:cs="Arial"/>
                <w:bCs/>
                <w:color w:val="0189F9" w:themeColor="accent1"/>
                <w:sz w:val="40"/>
                <w:szCs w:val="24"/>
              </w:rPr>
            </w:pPr>
            <w:r w:rsidRPr="00100848">
              <w:rPr>
                <w:rFonts w:cs="Arial"/>
                <w:color w:val="0F0F3F" w:themeColor="dark1"/>
                <w:kern w:val="24"/>
                <w:sz w:val="40"/>
              </w:rPr>
              <w:sym w:font="Wingdings" w:char="F0FE"/>
            </w:r>
          </w:p>
        </w:tc>
        <w:tc>
          <w:tcPr>
            <w:tcW w:w="1468" w:type="dxa"/>
          </w:tcPr>
          <w:p w14:paraId="5B9DEE8D" w14:textId="77777777" w:rsidR="004F631E" w:rsidRPr="00E35584" w:rsidRDefault="004F631E" w:rsidP="00076154">
            <w:pPr>
              <w:jc w:val="center"/>
              <w:rPr>
                <w:rFonts w:eastAsiaTheme="majorEastAsia" w:cs="Arial"/>
                <w:bCs/>
                <w:color w:val="0189F9" w:themeColor="accent1"/>
                <w:sz w:val="40"/>
                <w:szCs w:val="24"/>
              </w:rPr>
            </w:pPr>
          </w:p>
        </w:tc>
        <w:tc>
          <w:tcPr>
            <w:tcW w:w="1469" w:type="dxa"/>
          </w:tcPr>
          <w:p w14:paraId="54D58AD6" w14:textId="77777777" w:rsidR="004F631E" w:rsidRPr="00E35584" w:rsidRDefault="004F631E" w:rsidP="00076154">
            <w:pPr>
              <w:jc w:val="center"/>
              <w:rPr>
                <w:rFonts w:eastAsiaTheme="majorEastAsia" w:cs="Arial"/>
                <w:bCs/>
                <w:color w:val="0189F9" w:themeColor="accent1"/>
                <w:sz w:val="40"/>
                <w:szCs w:val="24"/>
              </w:rPr>
            </w:pPr>
            <w:r w:rsidRPr="00100848">
              <w:rPr>
                <w:rFonts w:cs="Arial"/>
                <w:color w:val="0F0F3F" w:themeColor="dark1"/>
                <w:kern w:val="24"/>
                <w:sz w:val="40"/>
              </w:rPr>
              <w:sym w:font="Wingdings" w:char="F0FE"/>
            </w:r>
          </w:p>
        </w:tc>
        <w:tc>
          <w:tcPr>
            <w:tcW w:w="1469" w:type="dxa"/>
          </w:tcPr>
          <w:p w14:paraId="1F3C1800" w14:textId="77777777" w:rsidR="004F631E" w:rsidRPr="00E35584" w:rsidRDefault="004F631E" w:rsidP="00076154">
            <w:pPr>
              <w:jc w:val="both"/>
              <w:rPr>
                <w:rFonts w:eastAsiaTheme="majorEastAsia" w:cs="Arial"/>
                <w:bCs/>
                <w:color w:val="0189F9" w:themeColor="accent1"/>
                <w:sz w:val="22"/>
                <w:szCs w:val="24"/>
              </w:rPr>
            </w:pPr>
          </w:p>
        </w:tc>
      </w:tr>
      <w:tr w:rsidR="004F631E" w14:paraId="3C82CD08" w14:textId="77777777" w:rsidTr="00076154">
        <w:tc>
          <w:tcPr>
            <w:tcW w:w="534" w:type="dxa"/>
            <w:vAlign w:val="center"/>
          </w:tcPr>
          <w:p w14:paraId="1D68B6AB" w14:textId="77777777" w:rsidR="004F631E" w:rsidRPr="00E35584" w:rsidRDefault="004F631E" w:rsidP="00076154">
            <w:pPr>
              <w:jc w:val="center"/>
              <w:rPr>
                <w:rFonts w:eastAsiaTheme="majorEastAsia" w:cs="Arial"/>
                <w:bCs/>
                <w:color w:val="0189F9" w:themeColor="accent1"/>
                <w:sz w:val="22"/>
                <w:szCs w:val="24"/>
              </w:rPr>
            </w:pPr>
            <w:r w:rsidRPr="00E35584">
              <w:rPr>
                <w:rFonts w:eastAsiaTheme="majorEastAsia" w:cs="Arial"/>
                <w:bCs/>
                <w:color w:val="0189F9" w:themeColor="accent1"/>
                <w:sz w:val="22"/>
                <w:szCs w:val="24"/>
              </w:rPr>
              <w:t>2</w:t>
            </w:r>
          </w:p>
        </w:tc>
        <w:tc>
          <w:tcPr>
            <w:tcW w:w="2646" w:type="dxa"/>
            <w:vAlign w:val="center"/>
          </w:tcPr>
          <w:p w14:paraId="553473B2" w14:textId="77777777" w:rsidR="004F631E" w:rsidRPr="00E35584" w:rsidRDefault="004F631E" w:rsidP="00076154">
            <w:pPr>
              <w:rPr>
                <w:rFonts w:eastAsiaTheme="majorEastAsia" w:cs="Arial"/>
                <w:bCs/>
                <w:color w:val="0189F9" w:themeColor="accent1"/>
                <w:sz w:val="22"/>
                <w:szCs w:val="24"/>
              </w:rPr>
            </w:pPr>
            <w:r w:rsidRPr="00E35584">
              <w:rPr>
                <w:rFonts w:eastAsiaTheme="majorEastAsia" w:cs="Arial"/>
                <w:bCs/>
                <w:color w:val="0189F9" w:themeColor="accent1"/>
                <w:sz w:val="22"/>
                <w:szCs w:val="24"/>
              </w:rPr>
              <w:t>Conformación y Capacitación de COMAS</w:t>
            </w:r>
          </w:p>
        </w:tc>
        <w:tc>
          <w:tcPr>
            <w:tcW w:w="1468" w:type="dxa"/>
          </w:tcPr>
          <w:p w14:paraId="584748A2" w14:textId="77777777" w:rsidR="004F631E" w:rsidRPr="00E35584" w:rsidRDefault="004F631E" w:rsidP="00076154">
            <w:pPr>
              <w:jc w:val="center"/>
              <w:rPr>
                <w:rFonts w:eastAsiaTheme="majorEastAsia" w:cs="Arial"/>
                <w:bCs/>
                <w:color w:val="0189F9" w:themeColor="accent1"/>
                <w:sz w:val="40"/>
                <w:szCs w:val="24"/>
              </w:rPr>
            </w:pPr>
            <w:r w:rsidRPr="00100848">
              <w:rPr>
                <w:rFonts w:cs="Arial"/>
                <w:color w:val="0F0F3F" w:themeColor="dark1"/>
                <w:kern w:val="24"/>
                <w:sz w:val="40"/>
              </w:rPr>
              <w:sym w:font="Wingdings" w:char="F0FE"/>
            </w:r>
          </w:p>
        </w:tc>
        <w:tc>
          <w:tcPr>
            <w:tcW w:w="1468" w:type="dxa"/>
          </w:tcPr>
          <w:p w14:paraId="41BA47F1" w14:textId="77777777" w:rsidR="004F631E" w:rsidRPr="00E35584" w:rsidRDefault="004F631E" w:rsidP="00076154">
            <w:pPr>
              <w:jc w:val="center"/>
              <w:rPr>
                <w:rFonts w:eastAsiaTheme="majorEastAsia" w:cs="Arial"/>
                <w:bCs/>
                <w:color w:val="0189F9" w:themeColor="accent1"/>
                <w:sz w:val="40"/>
                <w:szCs w:val="24"/>
              </w:rPr>
            </w:pPr>
            <w:r w:rsidRPr="00100848">
              <w:rPr>
                <w:rFonts w:cs="Arial"/>
                <w:color w:val="0F0F3F" w:themeColor="dark1"/>
                <w:kern w:val="24"/>
                <w:sz w:val="40"/>
              </w:rPr>
              <w:sym w:font="Wingdings" w:char="F0FE"/>
            </w:r>
          </w:p>
        </w:tc>
        <w:tc>
          <w:tcPr>
            <w:tcW w:w="1469" w:type="dxa"/>
          </w:tcPr>
          <w:p w14:paraId="2266C145" w14:textId="77777777" w:rsidR="004F631E" w:rsidRPr="00E35584" w:rsidRDefault="004F631E" w:rsidP="00076154">
            <w:pPr>
              <w:jc w:val="center"/>
              <w:rPr>
                <w:rFonts w:eastAsiaTheme="majorEastAsia" w:cs="Arial"/>
                <w:bCs/>
                <w:color w:val="0189F9" w:themeColor="accent1"/>
                <w:sz w:val="40"/>
                <w:szCs w:val="24"/>
              </w:rPr>
            </w:pPr>
            <w:r w:rsidRPr="00100848">
              <w:rPr>
                <w:rFonts w:cs="Arial"/>
                <w:color w:val="0F0F3F" w:themeColor="dark1"/>
                <w:kern w:val="24"/>
                <w:sz w:val="40"/>
              </w:rPr>
              <w:sym w:font="Wingdings" w:char="F0FE"/>
            </w:r>
          </w:p>
        </w:tc>
        <w:tc>
          <w:tcPr>
            <w:tcW w:w="1469" w:type="dxa"/>
          </w:tcPr>
          <w:p w14:paraId="5B1129F0" w14:textId="77777777" w:rsidR="004F631E" w:rsidRPr="00E35584" w:rsidRDefault="004F631E" w:rsidP="00076154">
            <w:pPr>
              <w:rPr>
                <w:rFonts w:eastAsiaTheme="majorEastAsia" w:cs="Arial"/>
                <w:bCs/>
                <w:color w:val="0189F9" w:themeColor="accent1"/>
                <w:sz w:val="22"/>
                <w:szCs w:val="24"/>
              </w:rPr>
            </w:pPr>
            <w:r w:rsidRPr="00E35584">
              <w:rPr>
                <w:rFonts w:eastAsiaTheme="majorEastAsia" w:cs="Arial"/>
                <w:bCs/>
                <w:color w:val="0189F9" w:themeColor="accent1"/>
                <w:sz w:val="22"/>
                <w:szCs w:val="24"/>
              </w:rPr>
              <w:t>Se necesita reactivar para el Progreso y la Ceiba</w:t>
            </w:r>
          </w:p>
        </w:tc>
      </w:tr>
      <w:tr w:rsidR="004F631E" w14:paraId="3E89D050" w14:textId="77777777" w:rsidTr="00076154">
        <w:tc>
          <w:tcPr>
            <w:tcW w:w="534" w:type="dxa"/>
            <w:vAlign w:val="center"/>
          </w:tcPr>
          <w:p w14:paraId="01007484" w14:textId="77777777" w:rsidR="004F631E" w:rsidRPr="00E35584" w:rsidRDefault="004F631E" w:rsidP="00076154">
            <w:pPr>
              <w:jc w:val="center"/>
              <w:rPr>
                <w:rFonts w:eastAsiaTheme="majorEastAsia" w:cs="Arial"/>
                <w:bCs/>
                <w:color w:val="0189F9" w:themeColor="accent1"/>
                <w:sz w:val="22"/>
                <w:szCs w:val="24"/>
              </w:rPr>
            </w:pPr>
            <w:r w:rsidRPr="00E35584">
              <w:rPr>
                <w:rFonts w:eastAsiaTheme="majorEastAsia" w:cs="Arial"/>
                <w:bCs/>
                <w:color w:val="0189F9" w:themeColor="accent1"/>
                <w:sz w:val="22"/>
                <w:szCs w:val="24"/>
              </w:rPr>
              <w:t>3</w:t>
            </w:r>
          </w:p>
        </w:tc>
        <w:tc>
          <w:tcPr>
            <w:tcW w:w="2646" w:type="dxa"/>
            <w:vAlign w:val="center"/>
          </w:tcPr>
          <w:p w14:paraId="09829FCF" w14:textId="77777777" w:rsidR="004F631E" w:rsidRPr="00E35584" w:rsidRDefault="004F631E" w:rsidP="00076154">
            <w:pPr>
              <w:rPr>
                <w:rFonts w:eastAsiaTheme="majorEastAsia" w:cs="Arial"/>
                <w:bCs/>
                <w:color w:val="0189F9" w:themeColor="accent1"/>
                <w:sz w:val="22"/>
                <w:szCs w:val="24"/>
              </w:rPr>
            </w:pPr>
            <w:r w:rsidRPr="00E35584">
              <w:rPr>
                <w:rFonts w:eastAsiaTheme="majorEastAsia" w:cs="Arial"/>
                <w:bCs/>
                <w:color w:val="0189F9" w:themeColor="accent1"/>
                <w:sz w:val="22"/>
                <w:szCs w:val="24"/>
              </w:rPr>
              <w:t>Establecer la Política Municipal de agua y saneamiento</w:t>
            </w:r>
          </w:p>
        </w:tc>
        <w:tc>
          <w:tcPr>
            <w:tcW w:w="1468" w:type="dxa"/>
          </w:tcPr>
          <w:p w14:paraId="73396FFC" w14:textId="77777777" w:rsidR="004F631E" w:rsidRPr="00E35584" w:rsidRDefault="004F631E" w:rsidP="00076154">
            <w:pPr>
              <w:jc w:val="center"/>
              <w:rPr>
                <w:rFonts w:eastAsiaTheme="majorEastAsia" w:cs="Arial"/>
                <w:bCs/>
                <w:color w:val="0189F9" w:themeColor="accent1"/>
                <w:sz w:val="40"/>
                <w:szCs w:val="24"/>
              </w:rPr>
            </w:pPr>
            <w:r w:rsidRPr="00100848">
              <w:rPr>
                <w:rFonts w:cs="Arial"/>
                <w:color w:val="0F0F3F" w:themeColor="dark1"/>
                <w:kern w:val="24"/>
                <w:sz w:val="40"/>
              </w:rPr>
              <w:sym w:font="Wingdings" w:char="F0FE"/>
            </w:r>
          </w:p>
        </w:tc>
        <w:tc>
          <w:tcPr>
            <w:tcW w:w="1468" w:type="dxa"/>
          </w:tcPr>
          <w:p w14:paraId="7D8A0D31" w14:textId="77777777" w:rsidR="004F631E" w:rsidRPr="00E35584" w:rsidRDefault="004F631E" w:rsidP="00076154">
            <w:pPr>
              <w:jc w:val="center"/>
              <w:rPr>
                <w:rFonts w:eastAsiaTheme="majorEastAsia" w:cs="Arial"/>
                <w:bCs/>
                <w:color w:val="0189F9" w:themeColor="accent1"/>
                <w:sz w:val="40"/>
                <w:szCs w:val="24"/>
              </w:rPr>
            </w:pPr>
          </w:p>
        </w:tc>
        <w:tc>
          <w:tcPr>
            <w:tcW w:w="1469" w:type="dxa"/>
          </w:tcPr>
          <w:p w14:paraId="342915F3" w14:textId="77777777" w:rsidR="004F631E" w:rsidRPr="00E35584" w:rsidRDefault="004F631E" w:rsidP="00076154">
            <w:pPr>
              <w:jc w:val="center"/>
              <w:rPr>
                <w:rFonts w:eastAsiaTheme="majorEastAsia" w:cs="Arial"/>
                <w:bCs/>
                <w:color w:val="0189F9" w:themeColor="accent1"/>
                <w:sz w:val="40"/>
                <w:szCs w:val="24"/>
              </w:rPr>
            </w:pPr>
          </w:p>
        </w:tc>
        <w:tc>
          <w:tcPr>
            <w:tcW w:w="1469" w:type="dxa"/>
          </w:tcPr>
          <w:p w14:paraId="273BDC94" w14:textId="77777777" w:rsidR="004F631E" w:rsidRPr="00E35584" w:rsidRDefault="004F631E" w:rsidP="00076154">
            <w:pPr>
              <w:jc w:val="both"/>
              <w:rPr>
                <w:rFonts w:eastAsiaTheme="majorEastAsia" w:cs="Arial"/>
                <w:bCs/>
                <w:color w:val="0189F9" w:themeColor="accent1"/>
                <w:sz w:val="22"/>
                <w:szCs w:val="24"/>
              </w:rPr>
            </w:pPr>
          </w:p>
        </w:tc>
      </w:tr>
      <w:tr w:rsidR="004F631E" w14:paraId="1416D758" w14:textId="77777777" w:rsidTr="00076154">
        <w:tc>
          <w:tcPr>
            <w:tcW w:w="534" w:type="dxa"/>
            <w:vAlign w:val="center"/>
          </w:tcPr>
          <w:p w14:paraId="48096FE5" w14:textId="77777777" w:rsidR="004F631E" w:rsidRPr="00E35584" w:rsidRDefault="004F631E" w:rsidP="00076154">
            <w:pPr>
              <w:jc w:val="center"/>
              <w:rPr>
                <w:rFonts w:eastAsiaTheme="majorEastAsia" w:cs="Arial"/>
                <w:bCs/>
                <w:color w:val="0189F9" w:themeColor="accent1"/>
                <w:sz w:val="22"/>
                <w:szCs w:val="24"/>
              </w:rPr>
            </w:pPr>
            <w:r w:rsidRPr="00E35584">
              <w:rPr>
                <w:rFonts w:eastAsiaTheme="majorEastAsia" w:cs="Arial"/>
                <w:bCs/>
                <w:color w:val="0189F9" w:themeColor="accent1"/>
                <w:sz w:val="22"/>
                <w:szCs w:val="24"/>
              </w:rPr>
              <w:t>4</w:t>
            </w:r>
          </w:p>
        </w:tc>
        <w:tc>
          <w:tcPr>
            <w:tcW w:w="2646" w:type="dxa"/>
            <w:vAlign w:val="center"/>
          </w:tcPr>
          <w:p w14:paraId="2D166E12" w14:textId="77777777" w:rsidR="004F631E" w:rsidRPr="00E35584" w:rsidRDefault="004F631E" w:rsidP="00076154">
            <w:pPr>
              <w:rPr>
                <w:rFonts w:eastAsiaTheme="majorEastAsia" w:cs="Arial"/>
                <w:bCs/>
                <w:color w:val="0189F9" w:themeColor="accent1"/>
                <w:sz w:val="22"/>
                <w:szCs w:val="24"/>
              </w:rPr>
            </w:pPr>
            <w:r w:rsidRPr="00E35584">
              <w:rPr>
                <w:rFonts w:eastAsiaTheme="majorEastAsia" w:cs="Arial"/>
                <w:bCs/>
                <w:color w:val="0189F9" w:themeColor="accent1"/>
                <w:sz w:val="22"/>
                <w:szCs w:val="24"/>
              </w:rPr>
              <w:t>Establecer un Ente Prestador de los Servicios de Agua Potable y Saneamiento</w:t>
            </w:r>
          </w:p>
        </w:tc>
        <w:tc>
          <w:tcPr>
            <w:tcW w:w="1468" w:type="dxa"/>
          </w:tcPr>
          <w:p w14:paraId="50898620" w14:textId="77777777" w:rsidR="004F631E" w:rsidRPr="00E35584" w:rsidRDefault="004F631E" w:rsidP="00076154">
            <w:pPr>
              <w:jc w:val="center"/>
              <w:rPr>
                <w:rFonts w:eastAsiaTheme="majorEastAsia" w:cs="Arial"/>
                <w:bCs/>
                <w:color w:val="0189F9" w:themeColor="accent1"/>
                <w:sz w:val="40"/>
                <w:szCs w:val="24"/>
              </w:rPr>
            </w:pPr>
            <w:r w:rsidRPr="00100848">
              <w:rPr>
                <w:rFonts w:cs="Arial"/>
                <w:color w:val="0F0F3F" w:themeColor="dark1"/>
                <w:kern w:val="24"/>
                <w:sz w:val="40"/>
              </w:rPr>
              <w:sym w:font="Wingdings" w:char="F0FE"/>
            </w:r>
          </w:p>
        </w:tc>
        <w:tc>
          <w:tcPr>
            <w:tcW w:w="1468" w:type="dxa"/>
          </w:tcPr>
          <w:p w14:paraId="46EB4E72" w14:textId="77777777" w:rsidR="004F631E" w:rsidRPr="00E35584" w:rsidRDefault="004F631E" w:rsidP="00076154">
            <w:pPr>
              <w:jc w:val="center"/>
              <w:rPr>
                <w:rFonts w:eastAsiaTheme="majorEastAsia" w:cs="Arial"/>
                <w:bCs/>
                <w:color w:val="0189F9" w:themeColor="accent1"/>
                <w:sz w:val="40"/>
                <w:szCs w:val="24"/>
              </w:rPr>
            </w:pPr>
          </w:p>
        </w:tc>
        <w:tc>
          <w:tcPr>
            <w:tcW w:w="1469" w:type="dxa"/>
          </w:tcPr>
          <w:p w14:paraId="4C2D3691" w14:textId="77777777" w:rsidR="004F631E" w:rsidRPr="00E35584" w:rsidRDefault="004F631E" w:rsidP="00076154">
            <w:pPr>
              <w:jc w:val="center"/>
              <w:rPr>
                <w:rFonts w:eastAsiaTheme="majorEastAsia" w:cs="Arial"/>
                <w:bCs/>
                <w:color w:val="0189F9" w:themeColor="accent1"/>
                <w:sz w:val="40"/>
                <w:szCs w:val="24"/>
              </w:rPr>
            </w:pPr>
          </w:p>
        </w:tc>
        <w:tc>
          <w:tcPr>
            <w:tcW w:w="1469" w:type="dxa"/>
          </w:tcPr>
          <w:p w14:paraId="7D9339A1" w14:textId="77777777" w:rsidR="004F631E" w:rsidRPr="00E35584" w:rsidRDefault="004F631E" w:rsidP="00076154">
            <w:pPr>
              <w:jc w:val="both"/>
              <w:rPr>
                <w:rFonts w:eastAsiaTheme="majorEastAsia" w:cs="Arial"/>
                <w:bCs/>
                <w:color w:val="0189F9" w:themeColor="accent1"/>
                <w:sz w:val="22"/>
                <w:szCs w:val="24"/>
              </w:rPr>
            </w:pPr>
          </w:p>
        </w:tc>
      </w:tr>
      <w:tr w:rsidR="004F631E" w14:paraId="2BB1D043" w14:textId="77777777" w:rsidTr="00076154">
        <w:tc>
          <w:tcPr>
            <w:tcW w:w="534" w:type="dxa"/>
            <w:vAlign w:val="center"/>
          </w:tcPr>
          <w:p w14:paraId="4B4FF634" w14:textId="77777777" w:rsidR="004F631E" w:rsidRPr="00E35584" w:rsidRDefault="004F631E" w:rsidP="00076154">
            <w:pPr>
              <w:jc w:val="center"/>
              <w:rPr>
                <w:rFonts w:eastAsiaTheme="majorEastAsia" w:cs="Arial"/>
                <w:bCs/>
                <w:color w:val="0189F9" w:themeColor="accent1"/>
                <w:sz w:val="22"/>
                <w:szCs w:val="24"/>
              </w:rPr>
            </w:pPr>
            <w:r w:rsidRPr="00E35584">
              <w:rPr>
                <w:rFonts w:eastAsiaTheme="majorEastAsia" w:cs="Arial"/>
                <w:bCs/>
                <w:color w:val="0189F9" w:themeColor="accent1"/>
                <w:sz w:val="22"/>
                <w:szCs w:val="24"/>
              </w:rPr>
              <w:t>5</w:t>
            </w:r>
          </w:p>
        </w:tc>
        <w:tc>
          <w:tcPr>
            <w:tcW w:w="2646" w:type="dxa"/>
            <w:vAlign w:val="center"/>
          </w:tcPr>
          <w:p w14:paraId="55A4FB50" w14:textId="77777777" w:rsidR="004F631E" w:rsidRPr="00E35584" w:rsidRDefault="004F631E" w:rsidP="00076154">
            <w:pPr>
              <w:rPr>
                <w:rFonts w:eastAsiaTheme="majorEastAsia" w:cs="Arial"/>
                <w:bCs/>
                <w:color w:val="0189F9" w:themeColor="accent1"/>
                <w:sz w:val="22"/>
                <w:szCs w:val="24"/>
              </w:rPr>
            </w:pPr>
            <w:r w:rsidRPr="00E35584">
              <w:rPr>
                <w:rFonts w:eastAsiaTheme="majorEastAsia" w:cs="Arial"/>
                <w:bCs/>
                <w:color w:val="0189F9" w:themeColor="accent1"/>
                <w:sz w:val="22"/>
                <w:szCs w:val="24"/>
              </w:rPr>
              <w:t>Establecer una Unidad de Supervisión del Ente Prestador</w:t>
            </w:r>
          </w:p>
        </w:tc>
        <w:tc>
          <w:tcPr>
            <w:tcW w:w="1468" w:type="dxa"/>
          </w:tcPr>
          <w:p w14:paraId="3549FE69" w14:textId="77777777" w:rsidR="004F631E" w:rsidRPr="00E35584" w:rsidRDefault="004F631E" w:rsidP="00076154">
            <w:pPr>
              <w:jc w:val="center"/>
              <w:rPr>
                <w:rFonts w:eastAsiaTheme="majorEastAsia" w:cs="Arial"/>
                <w:bCs/>
                <w:color w:val="0189F9" w:themeColor="accent1"/>
                <w:sz w:val="40"/>
                <w:szCs w:val="24"/>
              </w:rPr>
            </w:pPr>
            <w:r w:rsidRPr="00100848">
              <w:rPr>
                <w:rFonts w:cs="Arial"/>
                <w:color w:val="0F0F3F" w:themeColor="dark1"/>
                <w:kern w:val="24"/>
                <w:sz w:val="40"/>
              </w:rPr>
              <w:sym w:font="Wingdings" w:char="F0FE"/>
            </w:r>
          </w:p>
        </w:tc>
        <w:tc>
          <w:tcPr>
            <w:tcW w:w="1468" w:type="dxa"/>
          </w:tcPr>
          <w:p w14:paraId="72B1CD85" w14:textId="77777777" w:rsidR="004F631E" w:rsidRPr="00E35584" w:rsidRDefault="004F631E" w:rsidP="00076154">
            <w:pPr>
              <w:jc w:val="center"/>
              <w:rPr>
                <w:rFonts w:eastAsiaTheme="majorEastAsia" w:cs="Arial"/>
                <w:bCs/>
                <w:color w:val="0189F9" w:themeColor="accent1"/>
                <w:sz w:val="40"/>
                <w:szCs w:val="24"/>
              </w:rPr>
            </w:pPr>
            <w:r w:rsidRPr="00100848">
              <w:rPr>
                <w:rFonts w:cs="Arial"/>
                <w:color w:val="0F0F3F" w:themeColor="dark1"/>
                <w:kern w:val="24"/>
                <w:sz w:val="40"/>
              </w:rPr>
              <w:sym w:font="Wingdings" w:char="F0FE"/>
            </w:r>
          </w:p>
        </w:tc>
        <w:tc>
          <w:tcPr>
            <w:tcW w:w="1469" w:type="dxa"/>
          </w:tcPr>
          <w:p w14:paraId="2A265D2E" w14:textId="77777777" w:rsidR="004F631E" w:rsidRPr="00E35584" w:rsidRDefault="004F631E" w:rsidP="00076154">
            <w:pPr>
              <w:jc w:val="center"/>
              <w:rPr>
                <w:rFonts w:eastAsiaTheme="majorEastAsia" w:cs="Arial"/>
                <w:bCs/>
                <w:color w:val="0189F9" w:themeColor="accent1"/>
                <w:sz w:val="40"/>
                <w:szCs w:val="24"/>
              </w:rPr>
            </w:pPr>
            <w:r w:rsidRPr="00100848">
              <w:rPr>
                <w:rFonts w:cs="Arial"/>
                <w:color w:val="0F0F3F" w:themeColor="dark1"/>
                <w:kern w:val="24"/>
                <w:sz w:val="40"/>
              </w:rPr>
              <w:sym w:font="Wingdings" w:char="F0FE"/>
            </w:r>
          </w:p>
        </w:tc>
        <w:tc>
          <w:tcPr>
            <w:tcW w:w="1469" w:type="dxa"/>
          </w:tcPr>
          <w:p w14:paraId="1CD17CEA" w14:textId="77777777" w:rsidR="004F631E" w:rsidRPr="00E35584" w:rsidRDefault="004F631E" w:rsidP="00076154">
            <w:pPr>
              <w:jc w:val="both"/>
              <w:rPr>
                <w:rFonts w:eastAsiaTheme="majorEastAsia" w:cs="Arial"/>
                <w:bCs/>
                <w:color w:val="0189F9" w:themeColor="accent1"/>
                <w:sz w:val="22"/>
                <w:szCs w:val="24"/>
              </w:rPr>
            </w:pPr>
          </w:p>
        </w:tc>
      </w:tr>
      <w:tr w:rsidR="004F631E" w14:paraId="07AD84D0" w14:textId="77777777" w:rsidTr="00076154">
        <w:tc>
          <w:tcPr>
            <w:tcW w:w="534" w:type="dxa"/>
            <w:vAlign w:val="center"/>
          </w:tcPr>
          <w:p w14:paraId="5F8F571B" w14:textId="77777777" w:rsidR="004F631E" w:rsidRPr="00E35584" w:rsidRDefault="004F631E" w:rsidP="00076154">
            <w:pPr>
              <w:jc w:val="center"/>
              <w:rPr>
                <w:rFonts w:eastAsiaTheme="majorEastAsia" w:cs="Arial"/>
                <w:bCs/>
                <w:color w:val="0189F9" w:themeColor="accent1"/>
                <w:sz w:val="22"/>
                <w:szCs w:val="24"/>
              </w:rPr>
            </w:pPr>
            <w:r w:rsidRPr="00E35584">
              <w:rPr>
                <w:rFonts w:eastAsiaTheme="majorEastAsia" w:cs="Arial"/>
                <w:bCs/>
                <w:color w:val="0189F9" w:themeColor="accent1"/>
                <w:sz w:val="22"/>
                <w:szCs w:val="24"/>
              </w:rPr>
              <w:t>6</w:t>
            </w:r>
          </w:p>
        </w:tc>
        <w:tc>
          <w:tcPr>
            <w:tcW w:w="2646" w:type="dxa"/>
            <w:vAlign w:val="center"/>
          </w:tcPr>
          <w:p w14:paraId="190D8C90" w14:textId="77777777" w:rsidR="004F631E" w:rsidRPr="00E35584" w:rsidRDefault="004F631E" w:rsidP="00076154">
            <w:pPr>
              <w:pStyle w:val="NormalWeb"/>
              <w:spacing w:before="0" w:beforeAutospacing="0" w:after="0" w:afterAutospacing="0"/>
              <w:textAlignment w:val="center"/>
              <w:rPr>
                <w:rFonts w:asciiTheme="minorHAnsi" w:eastAsiaTheme="majorEastAsia" w:hAnsiTheme="minorHAnsi" w:cs="Arial"/>
                <w:bCs/>
                <w:color w:val="0189F9" w:themeColor="accent1"/>
                <w:sz w:val="22"/>
              </w:rPr>
            </w:pPr>
            <w:r w:rsidRPr="00E35584">
              <w:rPr>
                <w:rFonts w:asciiTheme="minorHAnsi" w:eastAsiaTheme="majorEastAsia" w:hAnsiTheme="minorHAnsi" w:cs="Arial"/>
                <w:bCs/>
                <w:color w:val="0189F9" w:themeColor="accent1"/>
                <w:sz w:val="22"/>
              </w:rPr>
              <w:t>Acordar el Proceso de Trasferencia (Firma de Instrumento de Acuerdo de Traspaso)</w:t>
            </w:r>
          </w:p>
        </w:tc>
        <w:tc>
          <w:tcPr>
            <w:tcW w:w="1468" w:type="dxa"/>
          </w:tcPr>
          <w:p w14:paraId="37D63D6A" w14:textId="77777777" w:rsidR="004F631E" w:rsidRPr="00E35584" w:rsidRDefault="004F631E" w:rsidP="00076154">
            <w:pPr>
              <w:jc w:val="center"/>
              <w:rPr>
                <w:rFonts w:eastAsiaTheme="majorEastAsia" w:cs="Arial"/>
                <w:bCs/>
                <w:color w:val="0189F9" w:themeColor="accent1"/>
                <w:sz w:val="40"/>
                <w:szCs w:val="24"/>
              </w:rPr>
            </w:pPr>
            <w:r w:rsidRPr="00100848">
              <w:rPr>
                <w:rFonts w:cs="Arial"/>
                <w:color w:val="0F0F3F" w:themeColor="dark1"/>
                <w:kern w:val="24"/>
                <w:sz w:val="40"/>
              </w:rPr>
              <w:sym w:font="Wingdings" w:char="F0FE"/>
            </w:r>
          </w:p>
        </w:tc>
        <w:tc>
          <w:tcPr>
            <w:tcW w:w="1468" w:type="dxa"/>
          </w:tcPr>
          <w:p w14:paraId="30FEE1D4" w14:textId="77777777" w:rsidR="004F631E" w:rsidRPr="00E35584" w:rsidRDefault="004F631E" w:rsidP="00076154">
            <w:pPr>
              <w:jc w:val="center"/>
              <w:rPr>
                <w:rFonts w:eastAsiaTheme="majorEastAsia" w:cs="Arial"/>
                <w:bCs/>
                <w:color w:val="0189F9" w:themeColor="accent1"/>
                <w:sz w:val="40"/>
                <w:szCs w:val="24"/>
              </w:rPr>
            </w:pPr>
          </w:p>
        </w:tc>
        <w:tc>
          <w:tcPr>
            <w:tcW w:w="1469" w:type="dxa"/>
          </w:tcPr>
          <w:p w14:paraId="3D2A3F15" w14:textId="77777777" w:rsidR="004F631E" w:rsidRPr="00E35584" w:rsidRDefault="004F631E" w:rsidP="00076154">
            <w:pPr>
              <w:jc w:val="center"/>
              <w:rPr>
                <w:rFonts w:eastAsiaTheme="majorEastAsia" w:cs="Arial"/>
                <w:bCs/>
                <w:color w:val="0189F9" w:themeColor="accent1"/>
                <w:sz w:val="40"/>
                <w:szCs w:val="24"/>
              </w:rPr>
            </w:pPr>
          </w:p>
        </w:tc>
        <w:tc>
          <w:tcPr>
            <w:tcW w:w="1469" w:type="dxa"/>
          </w:tcPr>
          <w:p w14:paraId="18C2E3E5" w14:textId="77777777" w:rsidR="004F631E" w:rsidRPr="00E35584" w:rsidRDefault="004F631E" w:rsidP="00076154">
            <w:pPr>
              <w:jc w:val="both"/>
              <w:rPr>
                <w:rFonts w:eastAsiaTheme="majorEastAsia" w:cs="Arial"/>
                <w:bCs/>
                <w:color w:val="0189F9" w:themeColor="accent1"/>
                <w:sz w:val="22"/>
                <w:szCs w:val="24"/>
              </w:rPr>
            </w:pPr>
          </w:p>
        </w:tc>
      </w:tr>
      <w:tr w:rsidR="004F631E" w14:paraId="024D800E" w14:textId="77777777" w:rsidTr="00076154">
        <w:tc>
          <w:tcPr>
            <w:tcW w:w="534" w:type="dxa"/>
            <w:vAlign w:val="center"/>
          </w:tcPr>
          <w:p w14:paraId="26CCD104" w14:textId="77777777" w:rsidR="004F631E" w:rsidRPr="00E35584" w:rsidRDefault="004F631E" w:rsidP="00076154">
            <w:pPr>
              <w:jc w:val="center"/>
              <w:rPr>
                <w:rFonts w:eastAsiaTheme="majorEastAsia" w:cs="Arial"/>
                <w:bCs/>
                <w:color w:val="0189F9" w:themeColor="accent1"/>
                <w:sz w:val="22"/>
                <w:szCs w:val="24"/>
              </w:rPr>
            </w:pPr>
            <w:r w:rsidRPr="00E35584">
              <w:rPr>
                <w:rFonts w:eastAsiaTheme="majorEastAsia" w:cs="Arial"/>
                <w:bCs/>
                <w:color w:val="0189F9" w:themeColor="accent1"/>
                <w:sz w:val="22"/>
                <w:szCs w:val="24"/>
              </w:rPr>
              <w:t>7</w:t>
            </w:r>
          </w:p>
        </w:tc>
        <w:tc>
          <w:tcPr>
            <w:tcW w:w="2646" w:type="dxa"/>
            <w:vAlign w:val="center"/>
          </w:tcPr>
          <w:p w14:paraId="1A7B5BCD" w14:textId="77777777" w:rsidR="004F631E" w:rsidRPr="00E35584" w:rsidRDefault="004F631E" w:rsidP="00076154">
            <w:pPr>
              <w:pStyle w:val="NormalWeb"/>
              <w:spacing w:before="0" w:beforeAutospacing="0" w:after="0" w:afterAutospacing="0"/>
              <w:textAlignment w:val="center"/>
              <w:rPr>
                <w:rFonts w:asciiTheme="minorHAnsi" w:eastAsiaTheme="majorEastAsia" w:hAnsiTheme="minorHAnsi" w:cs="Arial"/>
                <w:bCs/>
                <w:color w:val="0189F9" w:themeColor="accent1"/>
                <w:sz w:val="22"/>
              </w:rPr>
            </w:pPr>
            <w:r w:rsidRPr="00E35584">
              <w:rPr>
                <w:rFonts w:asciiTheme="minorHAnsi" w:eastAsiaTheme="majorEastAsia" w:hAnsiTheme="minorHAnsi" w:cs="Arial"/>
                <w:bCs/>
                <w:color w:val="0189F9" w:themeColor="accent1"/>
                <w:sz w:val="22"/>
              </w:rPr>
              <w:t>Firmar el Acta de Verificación de Activos</w:t>
            </w:r>
          </w:p>
        </w:tc>
        <w:tc>
          <w:tcPr>
            <w:tcW w:w="1468" w:type="dxa"/>
          </w:tcPr>
          <w:p w14:paraId="097D76AE" w14:textId="77777777" w:rsidR="004F631E" w:rsidRPr="00E35584" w:rsidRDefault="004F631E" w:rsidP="00076154">
            <w:pPr>
              <w:jc w:val="center"/>
              <w:rPr>
                <w:rFonts w:eastAsiaTheme="majorEastAsia" w:cs="Arial"/>
                <w:bCs/>
                <w:color w:val="0189F9" w:themeColor="accent1"/>
                <w:sz w:val="40"/>
                <w:szCs w:val="24"/>
              </w:rPr>
            </w:pPr>
          </w:p>
        </w:tc>
        <w:tc>
          <w:tcPr>
            <w:tcW w:w="1468" w:type="dxa"/>
          </w:tcPr>
          <w:p w14:paraId="2D3EB552" w14:textId="77777777" w:rsidR="004F631E" w:rsidRPr="00E35584" w:rsidRDefault="004F631E" w:rsidP="00076154">
            <w:pPr>
              <w:jc w:val="center"/>
              <w:rPr>
                <w:rFonts w:eastAsiaTheme="majorEastAsia" w:cs="Arial"/>
                <w:bCs/>
                <w:color w:val="0189F9" w:themeColor="accent1"/>
                <w:sz w:val="40"/>
                <w:szCs w:val="24"/>
              </w:rPr>
            </w:pPr>
          </w:p>
        </w:tc>
        <w:tc>
          <w:tcPr>
            <w:tcW w:w="1469" w:type="dxa"/>
          </w:tcPr>
          <w:p w14:paraId="59BEE8E6" w14:textId="77777777" w:rsidR="004F631E" w:rsidRPr="00E35584" w:rsidRDefault="004F631E" w:rsidP="00076154">
            <w:pPr>
              <w:jc w:val="center"/>
              <w:rPr>
                <w:rFonts w:eastAsiaTheme="majorEastAsia" w:cs="Arial"/>
                <w:bCs/>
                <w:color w:val="0189F9" w:themeColor="accent1"/>
                <w:sz w:val="40"/>
                <w:szCs w:val="24"/>
              </w:rPr>
            </w:pPr>
          </w:p>
        </w:tc>
        <w:tc>
          <w:tcPr>
            <w:tcW w:w="1469" w:type="dxa"/>
          </w:tcPr>
          <w:p w14:paraId="0BF99ECB" w14:textId="77777777" w:rsidR="004F631E" w:rsidRPr="00E35584" w:rsidRDefault="004F631E" w:rsidP="00076154">
            <w:pPr>
              <w:jc w:val="both"/>
              <w:rPr>
                <w:rFonts w:eastAsiaTheme="majorEastAsia" w:cs="Arial"/>
                <w:bCs/>
                <w:color w:val="0189F9" w:themeColor="accent1"/>
                <w:sz w:val="22"/>
                <w:szCs w:val="24"/>
              </w:rPr>
            </w:pPr>
          </w:p>
        </w:tc>
      </w:tr>
      <w:tr w:rsidR="004F631E" w14:paraId="72323409" w14:textId="77777777" w:rsidTr="00076154">
        <w:tc>
          <w:tcPr>
            <w:tcW w:w="534" w:type="dxa"/>
            <w:vAlign w:val="center"/>
          </w:tcPr>
          <w:p w14:paraId="7236564D" w14:textId="77777777" w:rsidR="004F631E" w:rsidRPr="00E35584" w:rsidRDefault="004F631E" w:rsidP="00076154">
            <w:pPr>
              <w:jc w:val="center"/>
              <w:rPr>
                <w:rFonts w:eastAsiaTheme="majorEastAsia" w:cs="Arial"/>
                <w:bCs/>
                <w:color w:val="0189F9" w:themeColor="accent1"/>
                <w:sz w:val="22"/>
                <w:szCs w:val="24"/>
              </w:rPr>
            </w:pPr>
            <w:r w:rsidRPr="00E35584">
              <w:rPr>
                <w:rFonts w:eastAsiaTheme="majorEastAsia" w:cs="Arial"/>
                <w:bCs/>
                <w:color w:val="0189F9" w:themeColor="accent1"/>
                <w:sz w:val="22"/>
                <w:szCs w:val="24"/>
              </w:rPr>
              <w:t>8</w:t>
            </w:r>
          </w:p>
        </w:tc>
        <w:tc>
          <w:tcPr>
            <w:tcW w:w="2646" w:type="dxa"/>
            <w:vAlign w:val="center"/>
          </w:tcPr>
          <w:p w14:paraId="2999B12D" w14:textId="77777777" w:rsidR="004F631E" w:rsidRPr="00E35584" w:rsidRDefault="004F631E" w:rsidP="00076154">
            <w:pPr>
              <w:pStyle w:val="NormalWeb"/>
              <w:spacing w:before="0" w:beforeAutospacing="0" w:after="0" w:afterAutospacing="0"/>
              <w:textAlignment w:val="center"/>
              <w:rPr>
                <w:rFonts w:asciiTheme="minorHAnsi" w:eastAsiaTheme="majorEastAsia" w:hAnsiTheme="minorHAnsi" w:cs="Arial"/>
                <w:bCs/>
                <w:color w:val="0189F9" w:themeColor="accent1"/>
                <w:sz w:val="22"/>
              </w:rPr>
            </w:pPr>
            <w:r w:rsidRPr="00E35584">
              <w:rPr>
                <w:rFonts w:asciiTheme="minorHAnsi" w:eastAsiaTheme="majorEastAsia" w:hAnsiTheme="minorHAnsi" w:cs="Arial"/>
                <w:bCs/>
                <w:color w:val="0189F9" w:themeColor="accent1"/>
                <w:sz w:val="22"/>
              </w:rPr>
              <w:t>Legalizar el traspaso de los sistemas mediante acta notarial</w:t>
            </w:r>
          </w:p>
        </w:tc>
        <w:tc>
          <w:tcPr>
            <w:tcW w:w="1468" w:type="dxa"/>
          </w:tcPr>
          <w:p w14:paraId="082ED6CE" w14:textId="77777777" w:rsidR="004F631E" w:rsidRPr="00E35584" w:rsidRDefault="004F631E" w:rsidP="00076154">
            <w:pPr>
              <w:jc w:val="center"/>
              <w:rPr>
                <w:rFonts w:eastAsiaTheme="majorEastAsia" w:cs="Arial"/>
                <w:bCs/>
                <w:color w:val="0189F9" w:themeColor="accent1"/>
                <w:sz w:val="40"/>
                <w:szCs w:val="24"/>
              </w:rPr>
            </w:pPr>
          </w:p>
        </w:tc>
        <w:tc>
          <w:tcPr>
            <w:tcW w:w="1468" w:type="dxa"/>
          </w:tcPr>
          <w:p w14:paraId="07F34CF2" w14:textId="77777777" w:rsidR="004F631E" w:rsidRPr="00E35584" w:rsidRDefault="004F631E" w:rsidP="00076154">
            <w:pPr>
              <w:jc w:val="center"/>
              <w:rPr>
                <w:rFonts w:eastAsiaTheme="majorEastAsia" w:cs="Arial"/>
                <w:bCs/>
                <w:color w:val="0189F9" w:themeColor="accent1"/>
                <w:sz w:val="40"/>
                <w:szCs w:val="24"/>
              </w:rPr>
            </w:pPr>
          </w:p>
        </w:tc>
        <w:tc>
          <w:tcPr>
            <w:tcW w:w="1469" w:type="dxa"/>
          </w:tcPr>
          <w:p w14:paraId="1BDB848E" w14:textId="77777777" w:rsidR="004F631E" w:rsidRPr="00E35584" w:rsidRDefault="004F631E" w:rsidP="00076154">
            <w:pPr>
              <w:jc w:val="center"/>
              <w:rPr>
                <w:rFonts w:eastAsiaTheme="majorEastAsia" w:cs="Arial"/>
                <w:bCs/>
                <w:color w:val="0189F9" w:themeColor="accent1"/>
                <w:sz w:val="40"/>
                <w:szCs w:val="24"/>
              </w:rPr>
            </w:pPr>
          </w:p>
        </w:tc>
        <w:tc>
          <w:tcPr>
            <w:tcW w:w="1469" w:type="dxa"/>
          </w:tcPr>
          <w:p w14:paraId="4F790E9B" w14:textId="77777777" w:rsidR="004F631E" w:rsidRPr="00E35584" w:rsidRDefault="004F631E" w:rsidP="00076154">
            <w:pPr>
              <w:jc w:val="both"/>
              <w:rPr>
                <w:rFonts w:eastAsiaTheme="majorEastAsia" w:cs="Arial"/>
                <w:bCs/>
                <w:color w:val="0189F9" w:themeColor="accent1"/>
                <w:sz w:val="22"/>
                <w:szCs w:val="24"/>
              </w:rPr>
            </w:pPr>
          </w:p>
        </w:tc>
      </w:tr>
    </w:tbl>
    <w:p w14:paraId="0B033469" w14:textId="77777777" w:rsidR="004F631E" w:rsidRDefault="004F631E" w:rsidP="004F631E">
      <w:pPr>
        <w:jc w:val="both"/>
        <w:rPr>
          <w:rFonts w:eastAsiaTheme="majorEastAsia" w:cs="Arial"/>
          <w:bCs/>
          <w:sz w:val="24"/>
          <w:szCs w:val="24"/>
        </w:rPr>
      </w:pPr>
    </w:p>
    <w:p w14:paraId="14FE4C6E" w14:textId="77777777" w:rsidR="00E21066" w:rsidRPr="00ED0284" w:rsidRDefault="004F631E" w:rsidP="00E21066">
      <w:pPr>
        <w:pStyle w:val="Prrafodelista"/>
        <w:tabs>
          <w:tab w:val="left" w:pos="3619"/>
        </w:tabs>
        <w:ind w:left="360" w:firstLine="0"/>
        <w:rPr>
          <w:rFonts w:ascii="Times New Roman" w:eastAsiaTheme="majorEastAsia" w:hAnsi="Times New Roman" w:cs="Times New Roman"/>
          <w:bCs/>
          <w:color w:val="0F0F3F" w:themeColor="text1"/>
          <w:sz w:val="32"/>
          <w:szCs w:val="32"/>
        </w:rPr>
      </w:pPr>
      <w:r>
        <w:br w:type="page"/>
      </w:r>
    </w:p>
    <w:tbl>
      <w:tblPr>
        <w:tblpPr w:leftFromText="180" w:rightFromText="180" w:vertAnchor="page" w:horzAnchor="margin" w:tblpY="877"/>
        <w:tblW w:w="0" w:type="auto"/>
        <w:tblBorders>
          <w:top w:val="single" w:sz="8" w:space="0" w:color="0189F9" w:themeColor="accent1"/>
          <w:left w:val="single" w:sz="8" w:space="0" w:color="0189F9" w:themeColor="accent1"/>
          <w:bottom w:val="single" w:sz="8" w:space="0" w:color="0189F9" w:themeColor="accent1"/>
          <w:right w:val="single" w:sz="8" w:space="0" w:color="0189F9" w:themeColor="accent1"/>
          <w:insideH w:val="single" w:sz="8" w:space="0" w:color="0189F9" w:themeColor="accent1"/>
          <w:insideV w:val="single" w:sz="8" w:space="0" w:color="0189F9" w:themeColor="accent1"/>
        </w:tblBorders>
        <w:tblLook w:val="0000" w:firstRow="0" w:lastRow="0" w:firstColumn="0" w:lastColumn="0" w:noHBand="0" w:noVBand="0"/>
      </w:tblPr>
      <w:tblGrid>
        <w:gridCol w:w="4768"/>
      </w:tblGrid>
      <w:tr w:rsidR="00E21066" w14:paraId="3979E236" w14:textId="77777777" w:rsidTr="00E21066">
        <w:trPr>
          <w:trHeight w:val="1159"/>
        </w:trPr>
        <w:tc>
          <w:tcPr>
            <w:tcW w:w="4768" w:type="dxa"/>
            <w:tcBorders>
              <w:top w:val="nil"/>
              <w:left w:val="nil"/>
              <w:bottom w:val="nil"/>
              <w:right w:val="nil"/>
            </w:tcBorders>
            <w:vAlign w:val="center"/>
          </w:tcPr>
          <w:p w14:paraId="7AC6D8D8" w14:textId="77777777" w:rsidR="00E21066" w:rsidRDefault="00E21066" w:rsidP="00076154">
            <w:pPr>
              <w:pStyle w:val="Ttulo1"/>
              <w:framePr w:hSpace="0" w:wrap="auto" w:vAnchor="margin" w:hAnchor="text" w:yAlign="inline"/>
              <w:jc w:val="left"/>
            </w:pPr>
            <w:r>
              <w:rPr>
                <w:lang w:bidi="es-ES"/>
              </w:rPr>
              <w:lastRenderedPageBreak/>
              <w:t>TRASPASO</w:t>
            </w:r>
          </w:p>
        </w:tc>
      </w:tr>
    </w:tbl>
    <w:p w14:paraId="13E80251" w14:textId="77777777" w:rsidR="004F631E" w:rsidRPr="00E21066" w:rsidRDefault="00E21066" w:rsidP="00E21066">
      <w:pPr>
        <w:rPr>
          <w:rFonts w:ascii="Times New Roman" w:eastAsiaTheme="majorEastAsia" w:hAnsi="Times New Roman" w:cs="Times New Roman"/>
          <w:bCs/>
          <w:sz w:val="32"/>
          <w:szCs w:val="32"/>
        </w:rPr>
      </w:pPr>
      <w:r>
        <w:rPr>
          <w:rFonts w:ascii="Times New Roman" w:eastAsiaTheme="majorEastAsia" w:hAnsi="Times New Roman" w:cs="Times New Roman"/>
          <w:bCs/>
          <w:sz w:val="32"/>
          <w:szCs w:val="32"/>
        </w:rPr>
        <w:t>ACCIONES INME</w:t>
      </w:r>
      <w:r w:rsidR="004F631E" w:rsidRPr="00E21066">
        <w:rPr>
          <w:rFonts w:ascii="Times New Roman" w:eastAsiaTheme="majorEastAsia" w:hAnsi="Times New Roman" w:cs="Times New Roman"/>
          <w:bCs/>
          <w:sz w:val="32"/>
          <w:szCs w:val="32"/>
        </w:rPr>
        <w:t>DIATAS RECOMENDADAS</w:t>
      </w:r>
    </w:p>
    <w:p w14:paraId="46ADA8F4" w14:textId="77777777" w:rsidR="004F631E" w:rsidRDefault="004F631E" w:rsidP="004F631E">
      <w:pPr>
        <w:pStyle w:val="Prrafodelista"/>
        <w:jc w:val="center"/>
        <w:rPr>
          <w:rFonts w:eastAsiaTheme="minorEastAsia" w:cs="Arial"/>
          <w:b/>
          <w:sz w:val="22"/>
          <w:u w:val="single"/>
        </w:rPr>
      </w:pPr>
    </w:p>
    <w:p w14:paraId="0F377614" w14:textId="77777777" w:rsidR="004F631E" w:rsidRPr="008C697E" w:rsidRDefault="004F631E" w:rsidP="004F631E">
      <w:pPr>
        <w:pStyle w:val="Prrafodelista"/>
        <w:jc w:val="center"/>
        <w:rPr>
          <w:rFonts w:eastAsiaTheme="minorEastAsia" w:cs="Arial"/>
          <w:b/>
          <w:sz w:val="22"/>
          <w:u w:val="single"/>
        </w:rPr>
      </w:pPr>
      <w:r w:rsidRPr="008C697E">
        <w:rPr>
          <w:rFonts w:eastAsiaTheme="minorEastAsia" w:cs="Arial"/>
          <w:b/>
          <w:sz w:val="22"/>
          <w:u w:val="single"/>
        </w:rPr>
        <w:t>Hoja de ruta para transferencia</w:t>
      </w:r>
    </w:p>
    <w:p w14:paraId="5DB9A425" w14:textId="77777777" w:rsidR="004F631E" w:rsidRDefault="004F631E" w:rsidP="004F631E">
      <w:pPr>
        <w:pStyle w:val="Prrafodelista"/>
      </w:pPr>
    </w:p>
    <w:p w14:paraId="35DB1933" w14:textId="77777777" w:rsidR="004F631E" w:rsidRDefault="004F631E">
      <w:pPr>
        <w:spacing w:after="200"/>
      </w:pPr>
      <w:r>
        <w:rPr>
          <w:noProof/>
          <w:lang w:val="es-HN" w:eastAsia="es-HN"/>
        </w:rPr>
        <w:drawing>
          <wp:inline distT="0" distB="0" distL="0" distR="0" wp14:anchorId="71E5E5AD" wp14:editId="1BA91822">
            <wp:extent cx="6097270" cy="3461373"/>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6097270" cy="3461373"/>
                    </a:xfrm>
                    <a:prstGeom prst="rect">
                      <a:avLst/>
                    </a:prstGeom>
                    <a:noFill/>
                    <a:ln>
                      <a:noFill/>
                    </a:ln>
                    <a:extLst>
                      <a:ext uri="{53640926-AAD7-44D8-BBD7-CCE9431645EC}">
                        <a14:shadowObscured xmlns:a14="http://schemas.microsoft.com/office/drawing/2010/main"/>
                      </a:ext>
                    </a:extLst>
                  </pic:spPr>
                </pic:pic>
              </a:graphicData>
            </a:graphic>
          </wp:inline>
        </w:drawing>
      </w:r>
    </w:p>
    <w:p w14:paraId="316299BD" w14:textId="77777777" w:rsidR="00E21066" w:rsidRDefault="00E21066">
      <w:pPr>
        <w:spacing w:after="200"/>
      </w:pPr>
      <w:r>
        <w:br w:type="page"/>
      </w:r>
    </w:p>
    <w:tbl>
      <w:tblPr>
        <w:tblpPr w:leftFromText="180" w:rightFromText="180" w:vertAnchor="page" w:horzAnchor="margin" w:tblpY="877"/>
        <w:tblW w:w="0" w:type="auto"/>
        <w:tblBorders>
          <w:top w:val="single" w:sz="8" w:space="0" w:color="0189F9" w:themeColor="accent1"/>
          <w:left w:val="single" w:sz="8" w:space="0" w:color="0189F9" w:themeColor="accent1"/>
          <w:bottom w:val="single" w:sz="8" w:space="0" w:color="0189F9" w:themeColor="accent1"/>
          <w:right w:val="single" w:sz="8" w:space="0" w:color="0189F9" w:themeColor="accent1"/>
          <w:insideH w:val="single" w:sz="8" w:space="0" w:color="0189F9" w:themeColor="accent1"/>
          <w:insideV w:val="single" w:sz="8" w:space="0" w:color="0189F9" w:themeColor="accent1"/>
        </w:tblBorders>
        <w:tblLook w:val="0000" w:firstRow="0" w:lastRow="0" w:firstColumn="0" w:lastColumn="0" w:noHBand="0" w:noVBand="0"/>
      </w:tblPr>
      <w:tblGrid>
        <w:gridCol w:w="6449"/>
      </w:tblGrid>
      <w:tr w:rsidR="00E21066" w14:paraId="4989D062" w14:textId="77777777" w:rsidTr="00E21066">
        <w:trPr>
          <w:trHeight w:val="318"/>
        </w:trPr>
        <w:tc>
          <w:tcPr>
            <w:tcW w:w="6449" w:type="dxa"/>
            <w:tcBorders>
              <w:top w:val="nil"/>
              <w:left w:val="nil"/>
              <w:bottom w:val="nil"/>
              <w:right w:val="nil"/>
            </w:tcBorders>
            <w:vAlign w:val="center"/>
          </w:tcPr>
          <w:p w14:paraId="2EB0A3D4" w14:textId="77777777" w:rsidR="00E21066" w:rsidRDefault="006C7C68" w:rsidP="00076154">
            <w:pPr>
              <w:pStyle w:val="Ttulo1"/>
              <w:framePr w:hSpace="0" w:wrap="auto" w:vAnchor="margin" w:hAnchor="text" w:yAlign="inline"/>
              <w:jc w:val="left"/>
            </w:pPr>
            <w:r>
              <w:rPr>
                <w:lang w:bidi="es-ES"/>
              </w:rPr>
              <w:lastRenderedPageBreak/>
              <w:t>LA CEIBA / EL PROGRESO</w:t>
            </w:r>
          </w:p>
        </w:tc>
      </w:tr>
    </w:tbl>
    <w:p w14:paraId="470C2DAC" w14:textId="77777777" w:rsidR="006C7C68" w:rsidRDefault="006C7C68" w:rsidP="006C7C68">
      <w:pPr>
        <w:spacing w:after="200"/>
        <w:jc w:val="both"/>
        <w:rPr>
          <w:b w:val="0"/>
        </w:rPr>
      </w:pPr>
      <w:r>
        <w:rPr>
          <w:b w:val="0"/>
        </w:rPr>
        <w:t>Actualmente estas dos regionales cuentan con una capacidad financiera auto sostenible.</w:t>
      </w:r>
    </w:p>
    <w:p w14:paraId="3940F2CE" w14:textId="77777777" w:rsidR="006C7C68" w:rsidRDefault="00950D9E" w:rsidP="006C7C68">
      <w:pPr>
        <w:spacing w:after="200"/>
        <w:jc w:val="both"/>
        <w:rPr>
          <w:b w:val="0"/>
        </w:rPr>
      </w:pPr>
      <w:r>
        <w:rPr>
          <w:b w:val="0"/>
        </w:rPr>
        <w:t>Operan de manera eficiente a pesar de las diferentes condiciones por las que se ha atravesado entre ellas la sequía de estos dos últimos años y actualmente la pandemia.</w:t>
      </w:r>
    </w:p>
    <w:p w14:paraId="0BAFA214" w14:textId="77777777" w:rsidR="00950D9E" w:rsidRPr="00950D9E" w:rsidRDefault="00950D9E" w:rsidP="00E21066">
      <w:pPr>
        <w:spacing w:after="200"/>
        <w:rPr>
          <w:sz w:val="36"/>
        </w:rPr>
      </w:pPr>
      <w:r w:rsidRPr="00950D9E">
        <w:rPr>
          <w:sz w:val="36"/>
        </w:rPr>
        <w:t>LA CEIBA</w:t>
      </w:r>
    </w:p>
    <w:p w14:paraId="6BE9998D" w14:textId="77777777" w:rsidR="007057F4" w:rsidRDefault="00E21066" w:rsidP="00E21066">
      <w:pPr>
        <w:spacing w:after="200"/>
        <w:rPr>
          <w:b w:val="0"/>
        </w:rPr>
      </w:pPr>
      <w:r w:rsidRPr="00E21066">
        <w:rPr>
          <w:b w:val="0"/>
        </w:rPr>
        <w:t>El acueducto de la ciudad de La Ceiba garantiza el servicio de agua potable a 20,706 abonados distribuido en las diferentes categorías.</w:t>
      </w:r>
    </w:p>
    <w:p w14:paraId="7BB4B094" w14:textId="77777777" w:rsidR="00E21066" w:rsidRPr="00950D9E" w:rsidRDefault="006C7C68" w:rsidP="006C7C68">
      <w:pPr>
        <w:spacing w:after="200"/>
      </w:pPr>
      <w:r w:rsidRPr="00950D9E">
        <w:rPr>
          <w:noProof/>
          <w:lang w:val="es-HN" w:eastAsia="es-HN"/>
        </w:rPr>
        <w:drawing>
          <wp:anchor distT="0" distB="0" distL="114300" distR="114300" simplePos="0" relativeHeight="251669504" behindDoc="0" locked="0" layoutInCell="1" allowOverlap="1" wp14:anchorId="410F949D" wp14:editId="0DC510B9">
            <wp:simplePos x="0" y="0"/>
            <wp:positionH relativeFrom="margin">
              <wp:posOffset>-43180</wp:posOffset>
            </wp:positionH>
            <wp:positionV relativeFrom="paragraph">
              <wp:posOffset>412750</wp:posOffset>
            </wp:positionV>
            <wp:extent cx="6259195" cy="1643380"/>
            <wp:effectExtent l="0" t="0" r="8255"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6259195" cy="1643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1066" w:rsidRPr="00950D9E">
        <w:t>TABLA ESTADISTICA DE FACTURACION DE LA CEIBA DIVISION DEL ATLANTICO</w:t>
      </w:r>
    </w:p>
    <w:p w14:paraId="5DE70F6E" w14:textId="77777777" w:rsidR="006C7C68" w:rsidRDefault="00950D9E" w:rsidP="00950D9E">
      <w:pPr>
        <w:spacing w:after="200"/>
        <w:jc w:val="both"/>
        <w:rPr>
          <w:b w:val="0"/>
          <w:color w:val="000000"/>
          <w:sz w:val="27"/>
          <w:szCs w:val="27"/>
        </w:rPr>
      </w:pPr>
      <w:r w:rsidRPr="00950D9E">
        <w:rPr>
          <w:b w:val="0"/>
          <w:color w:val="000000"/>
          <w:sz w:val="27"/>
          <w:szCs w:val="27"/>
        </w:rPr>
        <w:t xml:space="preserve">En la actualidad </w:t>
      </w:r>
      <w:r>
        <w:rPr>
          <w:b w:val="0"/>
          <w:color w:val="000000"/>
          <w:sz w:val="27"/>
          <w:szCs w:val="27"/>
        </w:rPr>
        <w:t xml:space="preserve">esta </w:t>
      </w:r>
      <w:r w:rsidRPr="00950D9E">
        <w:rPr>
          <w:b w:val="0"/>
          <w:color w:val="000000"/>
          <w:sz w:val="27"/>
          <w:szCs w:val="27"/>
        </w:rPr>
        <w:t>ciudad se encuentra con problema graves en la reducción de los caudales de la fuente principal abastecimiento del municipio y sumado a esto el daño de equipo de bombeo a causa de las altas temperaturas más la vida útil a</w:t>
      </w:r>
      <w:r>
        <w:rPr>
          <w:b w:val="0"/>
          <w:color w:val="000000"/>
          <w:sz w:val="27"/>
          <w:szCs w:val="27"/>
        </w:rPr>
        <w:t>l estar operando estos equipos, por este motivo actualmente se encuentra en proceso la compra de directa de dos motores y dos bombas con el fin de mejorar la distribución de agua.</w:t>
      </w:r>
    </w:p>
    <w:p w14:paraId="0447DDEF" w14:textId="77777777" w:rsidR="002B6923" w:rsidRDefault="002B6923" w:rsidP="00950D9E">
      <w:pPr>
        <w:spacing w:after="200"/>
        <w:jc w:val="both"/>
        <w:rPr>
          <w:b w:val="0"/>
          <w:color w:val="000000"/>
          <w:sz w:val="27"/>
          <w:szCs w:val="27"/>
        </w:rPr>
      </w:pPr>
      <w:r>
        <w:rPr>
          <w:b w:val="0"/>
          <w:color w:val="000000"/>
          <w:sz w:val="27"/>
          <w:szCs w:val="27"/>
        </w:rPr>
        <w:t>Dentro de las actividades más relevantes se puede mencionar la remoción de más de 60 mil metros cúbicos de material sobre el Rio Danto. El Rio Danto es la principal fuente que abastece a La Ceiba, es por este motivo que las gestiones que se han venido desarrollando en su mayoría están dirigidas a proyectos de mejora para esta fuente.</w:t>
      </w:r>
      <w:r w:rsidR="00063317">
        <w:rPr>
          <w:b w:val="0"/>
          <w:color w:val="000000"/>
          <w:sz w:val="27"/>
          <w:szCs w:val="27"/>
        </w:rPr>
        <w:t xml:space="preserve"> Como ser el reservorio sobre el Rio Danto.</w:t>
      </w:r>
    </w:p>
    <w:p w14:paraId="5419CDAC" w14:textId="77777777" w:rsidR="006C537E" w:rsidRDefault="006C537E" w:rsidP="00950D9E">
      <w:pPr>
        <w:spacing w:after="200"/>
        <w:jc w:val="both"/>
        <w:rPr>
          <w:b w:val="0"/>
          <w:color w:val="000000"/>
          <w:sz w:val="27"/>
          <w:szCs w:val="27"/>
        </w:rPr>
      </w:pPr>
      <w:r>
        <w:rPr>
          <w:b w:val="0"/>
          <w:color w:val="000000"/>
          <w:sz w:val="27"/>
          <w:szCs w:val="27"/>
        </w:rPr>
        <w:t>Revisión constante del equipo de bombeo.</w:t>
      </w:r>
    </w:p>
    <w:p w14:paraId="7CF433FF" w14:textId="77777777" w:rsidR="002B6923" w:rsidRDefault="002B6923" w:rsidP="00950D9E">
      <w:pPr>
        <w:spacing w:after="200"/>
        <w:jc w:val="both"/>
        <w:rPr>
          <w:b w:val="0"/>
          <w:color w:val="000000"/>
          <w:sz w:val="27"/>
          <w:szCs w:val="27"/>
        </w:rPr>
      </w:pPr>
      <w:r>
        <w:rPr>
          <w:b w:val="0"/>
          <w:color w:val="000000"/>
          <w:sz w:val="27"/>
          <w:szCs w:val="27"/>
        </w:rPr>
        <w:t>La Regional del Litoral Atlántico cuenta actualmente con 103 empleados.</w:t>
      </w:r>
    </w:p>
    <w:p w14:paraId="3F7BA8C9" w14:textId="77777777" w:rsidR="00063317" w:rsidRDefault="00063317" w:rsidP="00950D9E">
      <w:pPr>
        <w:spacing w:after="200"/>
        <w:jc w:val="both"/>
        <w:rPr>
          <w:b w:val="0"/>
          <w:color w:val="000000"/>
          <w:sz w:val="27"/>
          <w:szCs w:val="27"/>
        </w:rPr>
      </w:pPr>
      <w:r>
        <w:rPr>
          <w:b w:val="0"/>
          <w:color w:val="000000"/>
          <w:sz w:val="27"/>
          <w:szCs w:val="27"/>
        </w:rPr>
        <w:t>Las actividades de distribución de agua con carros cisternas en la zona donde se dificulta el acceso por medio de tubería</w:t>
      </w:r>
      <w:r w:rsidR="003413FC">
        <w:rPr>
          <w:b w:val="0"/>
          <w:color w:val="000000"/>
          <w:sz w:val="27"/>
          <w:szCs w:val="27"/>
        </w:rPr>
        <w:t>;</w:t>
      </w:r>
      <w:r>
        <w:rPr>
          <w:b w:val="0"/>
          <w:color w:val="000000"/>
          <w:sz w:val="27"/>
          <w:szCs w:val="27"/>
        </w:rPr>
        <w:t xml:space="preserve"> se han realizado con la colaboración de COPECO</w:t>
      </w:r>
    </w:p>
    <w:p w14:paraId="0606F746" w14:textId="77777777" w:rsidR="003413FC" w:rsidRDefault="003413FC" w:rsidP="003413FC">
      <w:pPr>
        <w:spacing w:after="200"/>
        <w:rPr>
          <w:sz w:val="36"/>
        </w:rPr>
      </w:pPr>
      <w:r>
        <w:rPr>
          <w:b w:val="0"/>
        </w:rPr>
        <w:br w:type="page"/>
      </w:r>
      <w:r>
        <w:rPr>
          <w:sz w:val="36"/>
        </w:rPr>
        <w:lastRenderedPageBreak/>
        <w:t>EL PROGRESO</w:t>
      </w:r>
    </w:p>
    <w:p w14:paraId="5448DA26" w14:textId="77777777" w:rsidR="006C537E" w:rsidRDefault="006C537E" w:rsidP="006C537E">
      <w:pPr>
        <w:jc w:val="both"/>
        <w:rPr>
          <w:b w:val="0"/>
          <w:color w:val="222A35"/>
          <w:sz w:val="24"/>
        </w:rPr>
      </w:pPr>
      <w:r>
        <w:rPr>
          <w:b w:val="0"/>
          <w:color w:val="222A35"/>
          <w:sz w:val="24"/>
        </w:rPr>
        <w:t xml:space="preserve">La regional de El Progreso tiene como objetivo principal </w:t>
      </w:r>
      <w:r w:rsidRPr="006C537E">
        <w:rPr>
          <w:b w:val="0"/>
          <w:color w:val="222A35"/>
          <w:sz w:val="24"/>
        </w:rPr>
        <w:t xml:space="preserve">garantizar el servicio de agua potable, </w:t>
      </w:r>
      <w:r>
        <w:rPr>
          <w:b w:val="0"/>
          <w:color w:val="222A35"/>
          <w:sz w:val="24"/>
        </w:rPr>
        <w:t>a través de</w:t>
      </w:r>
      <w:r w:rsidRPr="006C537E">
        <w:rPr>
          <w:b w:val="0"/>
          <w:color w:val="222A35"/>
          <w:sz w:val="24"/>
        </w:rPr>
        <w:t xml:space="preserve"> la distribución de agua a 80 barrios y colonias con un promedio de 18 horas de servicio.</w:t>
      </w:r>
    </w:p>
    <w:p w14:paraId="09E5B39B" w14:textId="77777777" w:rsidR="006C537E" w:rsidRPr="006C537E" w:rsidRDefault="006C537E" w:rsidP="006C537E">
      <w:pPr>
        <w:jc w:val="both"/>
        <w:rPr>
          <w:b w:val="0"/>
          <w:color w:val="222A35"/>
          <w:sz w:val="24"/>
        </w:rPr>
      </w:pPr>
    </w:p>
    <w:p w14:paraId="4C2805F1" w14:textId="77777777" w:rsidR="006C537E" w:rsidRDefault="006C537E" w:rsidP="006C537E">
      <w:pPr>
        <w:jc w:val="both"/>
        <w:rPr>
          <w:b w:val="0"/>
          <w:color w:val="222A35"/>
          <w:sz w:val="24"/>
        </w:rPr>
      </w:pPr>
      <w:r w:rsidRPr="006C537E">
        <w:rPr>
          <w:b w:val="0"/>
          <w:color w:val="222A35"/>
          <w:sz w:val="24"/>
        </w:rPr>
        <w:t>Esto permite que sean beneficiados 90,000 personas, a</w:t>
      </w:r>
      <w:r>
        <w:rPr>
          <w:b w:val="0"/>
          <w:color w:val="222A35"/>
          <w:sz w:val="24"/>
        </w:rPr>
        <w:t xml:space="preserve"> su vez se desarrolla el proceso de limpieza.</w:t>
      </w:r>
    </w:p>
    <w:p w14:paraId="3678D714" w14:textId="77777777" w:rsidR="006C537E" w:rsidRDefault="006C537E" w:rsidP="006C537E">
      <w:pPr>
        <w:jc w:val="both"/>
        <w:rPr>
          <w:b w:val="0"/>
          <w:color w:val="222A35"/>
          <w:sz w:val="24"/>
        </w:rPr>
      </w:pPr>
    </w:p>
    <w:p w14:paraId="54DFDCA7" w14:textId="77777777" w:rsidR="006C537E" w:rsidRPr="006C537E" w:rsidRDefault="006C537E" w:rsidP="006C537E">
      <w:pPr>
        <w:jc w:val="both"/>
        <w:rPr>
          <w:b w:val="0"/>
          <w:color w:val="222A35"/>
          <w:sz w:val="24"/>
        </w:rPr>
      </w:pPr>
      <w:r w:rsidRPr="006C537E">
        <w:rPr>
          <w:b w:val="0"/>
          <w:noProof/>
          <w:lang w:val="es-HN" w:eastAsia="es-HN"/>
        </w:rPr>
        <w:drawing>
          <wp:anchor distT="0" distB="0" distL="114300" distR="114300" simplePos="0" relativeHeight="251671552" behindDoc="1" locked="0" layoutInCell="1" allowOverlap="1" wp14:anchorId="5C1F39D6" wp14:editId="34FA9C29">
            <wp:simplePos x="0" y="0"/>
            <wp:positionH relativeFrom="column">
              <wp:posOffset>1453515</wp:posOffset>
            </wp:positionH>
            <wp:positionV relativeFrom="paragraph">
              <wp:posOffset>457200</wp:posOffset>
            </wp:positionV>
            <wp:extent cx="2482850" cy="1728470"/>
            <wp:effectExtent l="0" t="0" r="0" b="508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482850" cy="1728470"/>
                    </a:xfrm>
                    <a:prstGeom prst="rect">
                      <a:avLst/>
                    </a:prstGeom>
                    <a:noFill/>
                    <a:ln>
                      <a:noFill/>
                    </a:ln>
                  </pic:spPr>
                </pic:pic>
              </a:graphicData>
            </a:graphic>
            <wp14:sizeRelH relativeFrom="page">
              <wp14:pctWidth>0</wp14:pctWidth>
            </wp14:sizeRelH>
            <wp14:sizeRelV relativeFrom="page">
              <wp14:pctHeight>0</wp14:pctHeight>
            </wp14:sizeRelV>
          </wp:anchor>
        </w:drawing>
      </w:r>
      <w:r>
        <w:rPr>
          <w:b w:val="0"/>
          <w:color w:val="222A35"/>
          <w:sz w:val="24"/>
        </w:rPr>
        <w:t>M</w:t>
      </w:r>
      <w:r w:rsidRPr="006C537E">
        <w:rPr>
          <w:b w:val="0"/>
          <w:color w:val="222A35"/>
          <w:sz w:val="24"/>
        </w:rPr>
        <w:t>antiene la atención mediante cuadrilla de emergencia con el fin de poder desarrollar acciones que puedan generar problemas de distribución de agua.</w:t>
      </w:r>
    </w:p>
    <w:p w14:paraId="2B20C9F6" w14:textId="77777777" w:rsidR="003413FC" w:rsidRPr="006C537E" w:rsidRDefault="003413FC" w:rsidP="006C537E">
      <w:pPr>
        <w:spacing w:after="200"/>
        <w:jc w:val="both"/>
        <w:rPr>
          <w:b w:val="0"/>
        </w:rPr>
      </w:pPr>
    </w:p>
    <w:tbl>
      <w:tblPr>
        <w:tblpPr w:leftFromText="180" w:rightFromText="180" w:vertAnchor="page" w:horzAnchor="margin" w:tblpY="877"/>
        <w:tblW w:w="0" w:type="auto"/>
        <w:tblBorders>
          <w:top w:val="single" w:sz="8" w:space="0" w:color="0189F9" w:themeColor="accent1"/>
          <w:left w:val="single" w:sz="8" w:space="0" w:color="0189F9" w:themeColor="accent1"/>
          <w:bottom w:val="single" w:sz="8" w:space="0" w:color="0189F9" w:themeColor="accent1"/>
          <w:right w:val="single" w:sz="8" w:space="0" w:color="0189F9" w:themeColor="accent1"/>
          <w:insideH w:val="single" w:sz="8" w:space="0" w:color="0189F9" w:themeColor="accent1"/>
          <w:insideV w:val="single" w:sz="8" w:space="0" w:color="0189F9" w:themeColor="accent1"/>
        </w:tblBorders>
        <w:tblLook w:val="0000" w:firstRow="0" w:lastRow="0" w:firstColumn="0" w:lastColumn="0" w:noHBand="0" w:noVBand="0"/>
      </w:tblPr>
      <w:tblGrid>
        <w:gridCol w:w="6449"/>
      </w:tblGrid>
      <w:tr w:rsidR="003413FC" w14:paraId="633508A9" w14:textId="77777777" w:rsidTr="00076154">
        <w:trPr>
          <w:trHeight w:val="318"/>
        </w:trPr>
        <w:tc>
          <w:tcPr>
            <w:tcW w:w="6449" w:type="dxa"/>
            <w:tcBorders>
              <w:top w:val="nil"/>
              <w:left w:val="nil"/>
              <w:bottom w:val="nil"/>
              <w:right w:val="nil"/>
            </w:tcBorders>
            <w:vAlign w:val="center"/>
          </w:tcPr>
          <w:p w14:paraId="23F0AD4C" w14:textId="77777777" w:rsidR="003413FC" w:rsidRDefault="003413FC" w:rsidP="00076154">
            <w:pPr>
              <w:pStyle w:val="Ttulo1"/>
              <w:framePr w:hSpace="0" w:wrap="auto" w:vAnchor="margin" w:hAnchor="text" w:yAlign="inline"/>
              <w:jc w:val="left"/>
            </w:pPr>
            <w:r>
              <w:rPr>
                <w:lang w:bidi="es-ES"/>
              </w:rPr>
              <w:t>LA CEIBA / EL PROGRESO</w:t>
            </w:r>
          </w:p>
        </w:tc>
      </w:tr>
    </w:tbl>
    <w:p w14:paraId="049A2340" w14:textId="77777777" w:rsidR="003413FC" w:rsidRDefault="003413FC" w:rsidP="003413FC">
      <w:pPr>
        <w:spacing w:after="200"/>
        <w:rPr>
          <w:b w:val="0"/>
        </w:rPr>
      </w:pPr>
    </w:p>
    <w:p w14:paraId="2846F849" w14:textId="77777777" w:rsidR="006C537E" w:rsidRDefault="006C537E" w:rsidP="003413FC">
      <w:pPr>
        <w:spacing w:after="200"/>
        <w:rPr>
          <w:b w:val="0"/>
        </w:rPr>
      </w:pPr>
    </w:p>
    <w:p w14:paraId="45AFDE8A" w14:textId="77777777" w:rsidR="006C537E" w:rsidRDefault="006C537E" w:rsidP="003413FC">
      <w:pPr>
        <w:spacing w:after="200"/>
        <w:rPr>
          <w:b w:val="0"/>
        </w:rPr>
      </w:pPr>
    </w:p>
    <w:p w14:paraId="06F91BB1" w14:textId="77777777" w:rsidR="006C537E" w:rsidRDefault="006C537E" w:rsidP="003413FC">
      <w:pPr>
        <w:spacing w:after="200"/>
        <w:rPr>
          <w:b w:val="0"/>
        </w:rPr>
      </w:pPr>
    </w:p>
    <w:p w14:paraId="1DA81AB0" w14:textId="77777777" w:rsidR="006C537E" w:rsidRDefault="006C537E" w:rsidP="006C537E">
      <w:pPr>
        <w:jc w:val="both"/>
        <w:rPr>
          <w:b w:val="0"/>
          <w:color w:val="222A35"/>
          <w:sz w:val="24"/>
        </w:rPr>
      </w:pPr>
      <w:r>
        <w:rPr>
          <w:b w:val="0"/>
          <w:color w:val="222A35"/>
          <w:sz w:val="24"/>
        </w:rPr>
        <w:t>R</w:t>
      </w:r>
      <w:r w:rsidRPr="006C537E">
        <w:rPr>
          <w:b w:val="0"/>
          <w:color w:val="222A35"/>
          <w:sz w:val="24"/>
        </w:rPr>
        <w:t>evisión permanente de equipos de bombeo por los problemas constantes del fluido eléc</w:t>
      </w:r>
      <w:r w:rsidR="008E0F60">
        <w:rPr>
          <w:b w:val="0"/>
          <w:color w:val="222A35"/>
          <w:sz w:val="24"/>
        </w:rPr>
        <w:t>trico condición que desarrolla</w:t>
      </w:r>
      <w:r w:rsidRPr="006C537E">
        <w:rPr>
          <w:b w:val="0"/>
          <w:color w:val="222A35"/>
          <w:sz w:val="24"/>
        </w:rPr>
        <w:t xml:space="preserve"> apagado de equipos por f</w:t>
      </w:r>
      <w:r w:rsidR="008E0F60">
        <w:rPr>
          <w:b w:val="0"/>
          <w:color w:val="222A35"/>
          <w:sz w:val="24"/>
        </w:rPr>
        <w:t>allas eléctricas.</w:t>
      </w:r>
    </w:p>
    <w:p w14:paraId="55148D0E" w14:textId="77777777" w:rsidR="008E0F60" w:rsidRPr="008E0F60" w:rsidRDefault="008E0F60" w:rsidP="006C537E">
      <w:pPr>
        <w:jc w:val="both"/>
        <w:rPr>
          <w:b w:val="0"/>
          <w:color w:val="222A35"/>
          <w:sz w:val="24"/>
        </w:rPr>
      </w:pPr>
    </w:p>
    <w:p w14:paraId="107437FE" w14:textId="77777777" w:rsidR="008E0F60" w:rsidRPr="008E0F60" w:rsidRDefault="008E0F60" w:rsidP="008E0F60">
      <w:pPr>
        <w:spacing w:after="200"/>
        <w:jc w:val="both"/>
        <w:rPr>
          <w:b w:val="0"/>
          <w:color w:val="222A35"/>
          <w:sz w:val="24"/>
        </w:rPr>
      </w:pPr>
      <w:r w:rsidRPr="008E0F60">
        <w:rPr>
          <w:b w:val="0"/>
          <w:color w:val="222A35"/>
          <w:sz w:val="24"/>
        </w:rPr>
        <w:t>Se obtuvo a través de COPECO cisterna con el fin de entrega de agua en sectores con problemas de agua por diferentes causas.</w:t>
      </w:r>
    </w:p>
    <w:p w14:paraId="5594BFF2" w14:textId="77777777" w:rsidR="008E0F60" w:rsidRPr="006C537E" w:rsidRDefault="008E0F60" w:rsidP="006C537E">
      <w:pPr>
        <w:jc w:val="both"/>
        <w:rPr>
          <w:b w:val="0"/>
          <w:color w:val="222A35"/>
          <w:sz w:val="24"/>
        </w:rPr>
      </w:pPr>
    </w:p>
    <w:p w14:paraId="46949B5A" w14:textId="77777777" w:rsidR="008E0F60" w:rsidRDefault="008E0F60">
      <w:pPr>
        <w:spacing w:after="200"/>
        <w:rPr>
          <w:b w:val="0"/>
        </w:rPr>
      </w:pPr>
      <w:r>
        <w:rPr>
          <w:b w:val="0"/>
        </w:rPr>
        <w:br w:type="page"/>
      </w:r>
    </w:p>
    <w:tbl>
      <w:tblPr>
        <w:tblpPr w:leftFromText="180" w:rightFromText="180" w:vertAnchor="page" w:horzAnchor="margin" w:tblpY="877"/>
        <w:tblW w:w="0" w:type="auto"/>
        <w:tblBorders>
          <w:top w:val="single" w:sz="8" w:space="0" w:color="0189F9" w:themeColor="accent1"/>
          <w:left w:val="single" w:sz="8" w:space="0" w:color="0189F9" w:themeColor="accent1"/>
          <w:bottom w:val="single" w:sz="8" w:space="0" w:color="0189F9" w:themeColor="accent1"/>
          <w:right w:val="single" w:sz="8" w:space="0" w:color="0189F9" w:themeColor="accent1"/>
          <w:insideH w:val="single" w:sz="8" w:space="0" w:color="0189F9" w:themeColor="accent1"/>
          <w:insideV w:val="single" w:sz="8" w:space="0" w:color="0189F9" w:themeColor="accent1"/>
        </w:tblBorders>
        <w:tblLook w:val="0000" w:firstRow="0" w:lastRow="0" w:firstColumn="0" w:lastColumn="0" w:noHBand="0" w:noVBand="0"/>
      </w:tblPr>
      <w:tblGrid>
        <w:gridCol w:w="6449"/>
      </w:tblGrid>
      <w:tr w:rsidR="008E0F60" w14:paraId="241FF899" w14:textId="77777777" w:rsidTr="00076154">
        <w:trPr>
          <w:trHeight w:val="318"/>
        </w:trPr>
        <w:tc>
          <w:tcPr>
            <w:tcW w:w="6449" w:type="dxa"/>
            <w:tcBorders>
              <w:top w:val="nil"/>
              <w:left w:val="nil"/>
              <w:bottom w:val="nil"/>
              <w:right w:val="nil"/>
            </w:tcBorders>
            <w:vAlign w:val="center"/>
          </w:tcPr>
          <w:p w14:paraId="4E18AFE0" w14:textId="77777777" w:rsidR="008E0F60" w:rsidRDefault="008E0F60" w:rsidP="00076154">
            <w:pPr>
              <w:pStyle w:val="Ttulo1"/>
              <w:framePr w:hSpace="0" w:wrap="auto" w:vAnchor="margin" w:hAnchor="text" w:yAlign="inline"/>
              <w:jc w:val="left"/>
            </w:pPr>
            <w:r>
              <w:rPr>
                <w:lang w:bidi="es-ES"/>
              </w:rPr>
              <w:lastRenderedPageBreak/>
              <w:t>DIVSION METROPOLITANA</w:t>
            </w:r>
          </w:p>
        </w:tc>
      </w:tr>
    </w:tbl>
    <w:tbl>
      <w:tblPr>
        <w:tblStyle w:val="Tablaconcuadrcula"/>
        <w:tblW w:w="9918" w:type="dxa"/>
        <w:tblLook w:val="04A0" w:firstRow="1" w:lastRow="0" w:firstColumn="1" w:lastColumn="0" w:noHBand="0" w:noVBand="1"/>
      </w:tblPr>
      <w:tblGrid>
        <w:gridCol w:w="568"/>
        <w:gridCol w:w="2434"/>
        <w:gridCol w:w="1499"/>
        <w:gridCol w:w="1257"/>
        <w:gridCol w:w="4160"/>
      </w:tblGrid>
      <w:tr w:rsidR="002A1D0C" w:rsidRPr="00D32180" w14:paraId="4109BB42" w14:textId="77777777" w:rsidTr="002A1D0C">
        <w:trPr>
          <w:trHeight w:val="240"/>
        </w:trPr>
        <w:tc>
          <w:tcPr>
            <w:tcW w:w="9918" w:type="dxa"/>
            <w:gridSpan w:val="5"/>
            <w:noWrap/>
            <w:hideMark/>
          </w:tcPr>
          <w:p w14:paraId="7990BF59" w14:textId="77777777" w:rsidR="002A1D0C" w:rsidRPr="002A1D0C" w:rsidRDefault="002A1D0C" w:rsidP="00812D61">
            <w:pPr>
              <w:jc w:val="center"/>
              <w:rPr>
                <w:b w:val="0"/>
                <w:bCs/>
                <w:sz w:val="24"/>
                <w:szCs w:val="24"/>
              </w:rPr>
            </w:pPr>
            <w:r w:rsidRPr="002A1D0C">
              <w:rPr>
                <w:bCs/>
                <w:sz w:val="24"/>
                <w:szCs w:val="24"/>
              </w:rPr>
              <w:t>Resumen Actividades</w:t>
            </w:r>
          </w:p>
        </w:tc>
      </w:tr>
      <w:tr w:rsidR="002A1D0C" w:rsidRPr="00D32180" w14:paraId="1C5C3FFE" w14:textId="77777777" w:rsidTr="002A1D0C">
        <w:trPr>
          <w:trHeight w:val="240"/>
        </w:trPr>
        <w:tc>
          <w:tcPr>
            <w:tcW w:w="568" w:type="dxa"/>
            <w:noWrap/>
            <w:hideMark/>
          </w:tcPr>
          <w:p w14:paraId="2D61AB9E" w14:textId="77777777" w:rsidR="002A1D0C" w:rsidRPr="002A1D0C" w:rsidRDefault="002A1D0C" w:rsidP="00812D61">
            <w:pPr>
              <w:rPr>
                <w:b w:val="0"/>
                <w:bCs/>
                <w:sz w:val="24"/>
                <w:szCs w:val="24"/>
              </w:rPr>
            </w:pPr>
            <w:r w:rsidRPr="002A1D0C">
              <w:rPr>
                <w:bCs/>
                <w:sz w:val="24"/>
                <w:szCs w:val="24"/>
              </w:rPr>
              <w:t xml:space="preserve">No. </w:t>
            </w:r>
          </w:p>
        </w:tc>
        <w:tc>
          <w:tcPr>
            <w:tcW w:w="2434" w:type="dxa"/>
            <w:noWrap/>
            <w:hideMark/>
          </w:tcPr>
          <w:p w14:paraId="1701A1AB" w14:textId="77777777" w:rsidR="002A1D0C" w:rsidRPr="002A1D0C" w:rsidRDefault="002A1D0C" w:rsidP="00812D61">
            <w:pPr>
              <w:rPr>
                <w:b w:val="0"/>
                <w:bCs/>
                <w:sz w:val="24"/>
                <w:szCs w:val="24"/>
              </w:rPr>
            </w:pPr>
            <w:r w:rsidRPr="002A1D0C">
              <w:rPr>
                <w:bCs/>
                <w:sz w:val="24"/>
                <w:szCs w:val="24"/>
              </w:rPr>
              <w:t xml:space="preserve">Actividad </w:t>
            </w:r>
          </w:p>
        </w:tc>
        <w:tc>
          <w:tcPr>
            <w:tcW w:w="1499" w:type="dxa"/>
            <w:noWrap/>
            <w:hideMark/>
          </w:tcPr>
          <w:p w14:paraId="34A3EBB9" w14:textId="77777777" w:rsidR="002A1D0C" w:rsidRPr="002A1D0C" w:rsidRDefault="002A1D0C" w:rsidP="00812D61">
            <w:pPr>
              <w:rPr>
                <w:b w:val="0"/>
                <w:bCs/>
                <w:sz w:val="24"/>
                <w:szCs w:val="24"/>
              </w:rPr>
            </w:pPr>
            <w:r w:rsidRPr="002A1D0C">
              <w:rPr>
                <w:bCs/>
                <w:sz w:val="24"/>
                <w:szCs w:val="24"/>
              </w:rPr>
              <w:t xml:space="preserve">Cantidad </w:t>
            </w:r>
          </w:p>
        </w:tc>
        <w:tc>
          <w:tcPr>
            <w:tcW w:w="1257" w:type="dxa"/>
            <w:noWrap/>
            <w:hideMark/>
          </w:tcPr>
          <w:p w14:paraId="0F96E071" w14:textId="77777777" w:rsidR="002A1D0C" w:rsidRPr="002A1D0C" w:rsidRDefault="002A1D0C" w:rsidP="00812D61">
            <w:pPr>
              <w:rPr>
                <w:b w:val="0"/>
                <w:bCs/>
                <w:sz w:val="24"/>
                <w:szCs w:val="24"/>
              </w:rPr>
            </w:pPr>
            <w:r w:rsidRPr="002A1D0C">
              <w:rPr>
                <w:bCs/>
                <w:sz w:val="24"/>
                <w:szCs w:val="24"/>
              </w:rPr>
              <w:t xml:space="preserve">Unidad </w:t>
            </w:r>
          </w:p>
        </w:tc>
        <w:tc>
          <w:tcPr>
            <w:tcW w:w="4160" w:type="dxa"/>
            <w:noWrap/>
            <w:hideMark/>
          </w:tcPr>
          <w:p w14:paraId="2A2D066D" w14:textId="77777777" w:rsidR="002A1D0C" w:rsidRPr="002A1D0C" w:rsidRDefault="002A1D0C" w:rsidP="00812D61">
            <w:pPr>
              <w:rPr>
                <w:b w:val="0"/>
                <w:bCs/>
                <w:sz w:val="24"/>
                <w:szCs w:val="24"/>
              </w:rPr>
            </w:pPr>
            <w:r w:rsidRPr="002A1D0C">
              <w:rPr>
                <w:bCs/>
                <w:sz w:val="24"/>
                <w:szCs w:val="24"/>
              </w:rPr>
              <w:t xml:space="preserve">Observaciones </w:t>
            </w:r>
          </w:p>
        </w:tc>
      </w:tr>
      <w:tr w:rsidR="002A1D0C" w:rsidRPr="00D32180" w14:paraId="55182B7B" w14:textId="77777777" w:rsidTr="002A1D0C">
        <w:trPr>
          <w:trHeight w:val="720"/>
        </w:trPr>
        <w:tc>
          <w:tcPr>
            <w:tcW w:w="568" w:type="dxa"/>
            <w:noWrap/>
            <w:hideMark/>
          </w:tcPr>
          <w:p w14:paraId="1A0FB630" w14:textId="77777777" w:rsidR="002A1D0C" w:rsidRPr="002A1D0C" w:rsidRDefault="002A1D0C" w:rsidP="00812D61">
            <w:pPr>
              <w:rPr>
                <w:sz w:val="24"/>
                <w:szCs w:val="24"/>
              </w:rPr>
            </w:pPr>
            <w:r w:rsidRPr="002A1D0C">
              <w:rPr>
                <w:sz w:val="24"/>
                <w:szCs w:val="24"/>
              </w:rPr>
              <w:t>1</w:t>
            </w:r>
          </w:p>
        </w:tc>
        <w:tc>
          <w:tcPr>
            <w:tcW w:w="2434" w:type="dxa"/>
            <w:hideMark/>
          </w:tcPr>
          <w:p w14:paraId="67CD0AC7" w14:textId="77777777" w:rsidR="002A1D0C" w:rsidRPr="002A1D0C" w:rsidRDefault="002A1D0C" w:rsidP="00812D61">
            <w:pPr>
              <w:rPr>
                <w:sz w:val="24"/>
                <w:szCs w:val="24"/>
              </w:rPr>
            </w:pPr>
            <w:r w:rsidRPr="002A1D0C">
              <w:rPr>
                <w:sz w:val="24"/>
                <w:szCs w:val="24"/>
              </w:rPr>
              <w:br/>
              <w:t xml:space="preserve">Atención de Fugas Externas </w:t>
            </w:r>
          </w:p>
        </w:tc>
        <w:tc>
          <w:tcPr>
            <w:tcW w:w="1499" w:type="dxa"/>
            <w:noWrap/>
            <w:hideMark/>
          </w:tcPr>
          <w:p w14:paraId="40236F1A" w14:textId="77777777" w:rsidR="002A1D0C" w:rsidRPr="002A1D0C" w:rsidRDefault="002A1D0C" w:rsidP="00812D61">
            <w:pPr>
              <w:rPr>
                <w:sz w:val="24"/>
                <w:szCs w:val="24"/>
              </w:rPr>
            </w:pPr>
            <w:r w:rsidRPr="002A1D0C">
              <w:rPr>
                <w:sz w:val="24"/>
                <w:szCs w:val="24"/>
              </w:rPr>
              <w:t>7,826</w:t>
            </w:r>
          </w:p>
        </w:tc>
        <w:tc>
          <w:tcPr>
            <w:tcW w:w="1257" w:type="dxa"/>
            <w:noWrap/>
            <w:hideMark/>
          </w:tcPr>
          <w:p w14:paraId="2A6A071F" w14:textId="77777777" w:rsidR="002A1D0C" w:rsidRPr="002A1D0C" w:rsidRDefault="002A1D0C" w:rsidP="00812D61">
            <w:pPr>
              <w:rPr>
                <w:sz w:val="24"/>
                <w:szCs w:val="24"/>
              </w:rPr>
            </w:pPr>
            <w:r w:rsidRPr="002A1D0C">
              <w:rPr>
                <w:sz w:val="24"/>
                <w:szCs w:val="24"/>
              </w:rPr>
              <w:t xml:space="preserve">Unidad </w:t>
            </w:r>
          </w:p>
        </w:tc>
        <w:tc>
          <w:tcPr>
            <w:tcW w:w="4160" w:type="dxa"/>
            <w:noWrap/>
            <w:hideMark/>
          </w:tcPr>
          <w:p w14:paraId="409FFF76" w14:textId="77777777" w:rsidR="002A1D0C" w:rsidRPr="002A1D0C" w:rsidRDefault="002A1D0C" w:rsidP="00812D61">
            <w:pPr>
              <w:rPr>
                <w:sz w:val="24"/>
                <w:szCs w:val="24"/>
              </w:rPr>
            </w:pPr>
            <w:r w:rsidRPr="002A1D0C">
              <w:rPr>
                <w:sz w:val="24"/>
                <w:szCs w:val="24"/>
              </w:rPr>
              <w:t xml:space="preserve">Reducir pérdidas operativas </w:t>
            </w:r>
          </w:p>
        </w:tc>
      </w:tr>
      <w:tr w:rsidR="002A1D0C" w:rsidRPr="00D32180" w14:paraId="1E7D1C76" w14:textId="77777777" w:rsidTr="002A1D0C">
        <w:trPr>
          <w:trHeight w:val="555"/>
        </w:trPr>
        <w:tc>
          <w:tcPr>
            <w:tcW w:w="568" w:type="dxa"/>
            <w:noWrap/>
            <w:hideMark/>
          </w:tcPr>
          <w:p w14:paraId="1B48F0D1" w14:textId="77777777" w:rsidR="002A1D0C" w:rsidRPr="002A1D0C" w:rsidRDefault="002A1D0C" w:rsidP="00812D61">
            <w:pPr>
              <w:rPr>
                <w:sz w:val="24"/>
                <w:szCs w:val="24"/>
              </w:rPr>
            </w:pPr>
            <w:r w:rsidRPr="002A1D0C">
              <w:rPr>
                <w:sz w:val="24"/>
                <w:szCs w:val="24"/>
              </w:rPr>
              <w:t>2</w:t>
            </w:r>
          </w:p>
        </w:tc>
        <w:tc>
          <w:tcPr>
            <w:tcW w:w="2434" w:type="dxa"/>
            <w:hideMark/>
          </w:tcPr>
          <w:p w14:paraId="584B4150" w14:textId="77777777" w:rsidR="002A1D0C" w:rsidRPr="002A1D0C" w:rsidRDefault="002A1D0C" w:rsidP="00812D61">
            <w:pPr>
              <w:rPr>
                <w:sz w:val="24"/>
                <w:szCs w:val="24"/>
              </w:rPr>
            </w:pPr>
            <w:r w:rsidRPr="002A1D0C">
              <w:rPr>
                <w:sz w:val="24"/>
                <w:szCs w:val="24"/>
              </w:rPr>
              <w:br/>
              <w:t xml:space="preserve">Atención de Fugas Internas  </w:t>
            </w:r>
          </w:p>
        </w:tc>
        <w:tc>
          <w:tcPr>
            <w:tcW w:w="1499" w:type="dxa"/>
            <w:noWrap/>
            <w:hideMark/>
          </w:tcPr>
          <w:p w14:paraId="5A158D87" w14:textId="77777777" w:rsidR="002A1D0C" w:rsidRPr="002A1D0C" w:rsidRDefault="002A1D0C" w:rsidP="00812D61">
            <w:pPr>
              <w:rPr>
                <w:sz w:val="24"/>
                <w:szCs w:val="24"/>
              </w:rPr>
            </w:pPr>
            <w:r w:rsidRPr="002A1D0C">
              <w:rPr>
                <w:sz w:val="24"/>
                <w:szCs w:val="24"/>
              </w:rPr>
              <w:t>519</w:t>
            </w:r>
          </w:p>
        </w:tc>
        <w:tc>
          <w:tcPr>
            <w:tcW w:w="1257" w:type="dxa"/>
            <w:noWrap/>
            <w:hideMark/>
          </w:tcPr>
          <w:p w14:paraId="07E34A5D" w14:textId="77777777" w:rsidR="002A1D0C" w:rsidRPr="002A1D0C" w:rsidRDefault="002A1D0C" w:rsidP="00812D61">
            <w:pPr>
              <w:rPr>
                <w:sz w:val="24"/>
                <w:szCs w:val="24"/>
              </w:rPr>
            </w:pPr>
            <w:r w:rsidRPr="002A1D0C">
              <w:rPr>
                <w:sz w:val="24"/>
                <w:szCs w:val="24"/>
              </w:rPr>
              <w:t xml:space="preserve">Unidad </w:t>
            </w:r>
          </w:p>
        </w:tc>
        <w:tc>
          <w:tcPr>
            <w:tcW w:w="4160" w:type="dxa"/>
            <w:noWrap/>
            <w:hideMark/>
          </w:tcPr>
          <w:p w14:paraId="35A88EDA" w14:textId="77777777" w:rsidR="002A1D0C" w:rsidRPr="002A1D0C" w:rsidRDefault="002A1D0C" w:rsidP="00812D61">
            <w:pPr>
              <w:rPr>
                <w:sz w:val="24"/>
                <w:szCs w:val="24"/>
              </w:rPr>
            </w:pPr>
            <w:r w:rsidRPr="002A1D0C">
              <w:rPr>
                <w:sz w:val="24"/>
                <w:szCs w:val="24"/>
              </w:rPr>
              <w:t>Reducir pérdidas operativas</w:t>
            </w:r>
          </w:p>
        </w:tc>
      </w:tr>
      <w:tr w:rsidR="002A1D0C" w:rsidRPr="00D32180" w14:paraId="26393F10" w14:textId="77777777" w:rsidTr="002A1D0C">
        <w:trPr>
          <w:trHeight w:val="960"/>
        </w:trPr>
        <w:tc>
          <w:tcPr>
            <w:tcW w:w="568" w:type="dxa"/>
            <w:noWrap/>
            <w:hideMark/>
          </w:tcPr>
          <w:p w14:paraId="40B9977C" w14:textId="77777777" w:rsidR="002A1D0C" w:rsidRPr="002A1D0C" w:rsidRDefault="002A1D0C" w:rsidP="00812D61">
            <w:pPr>
              <w:rPr>
                <w:sz w:val="24"/>
                <w:szCs w:val="24"/>
              </w:rPr>
            </w:pPr>
            <w:r w:rsidRPr="002A1D0C">
              <w:rPr>
                <w:sz w:val="24"/>
                <w:szCs w:val="24"/>
              </w:rPr>
              <w:t>3</w:t>
            </w:r>
          </w:p>
        </w:tc>
        <w:tc>
          <w:tcPr>
            <w:tcW w:w="2434" w:type="dxa"/>
            <w:hideMark/>
          </w:tcPr>
          <w:p w14:paraId="2AF547DD" w14:textId="77777777" w:rsidR="002A1D0C" w:rsidRPr="002A1D0C" w:rsidRDefault="002A1D0C" w:rsidP="00812D61">
            <w:pPr>
              <w:rPr>
                <w:sz w:val="24"/>
                <w:szCs w:val="24"/>
              </w:rPr>
            </w:pPr>
            <w:r w:rsidRPr="002A1D0C">
              <w:rPr>
                <w:sz w:val="24"/>
                <w:szCs w:val="24"/>
              </w:rPr>
              <w:br/>
              <w:t xml:space="preserve">Incorporación de 3 Millones de metros cúbicos al acueducto de Tegucigalpa </w:t>
            </w:r>
          </w:p>
        </w:tc>
        <w:tc>
          <w:tcPr>
            <w:tcW w:w="1499" w:type="dxa"/>
            <w:noWrap/>
            <w:hideMark/>
          </w:tcPr>
          <w:p w14:paraId="1ED2BEA1" w14:textId="77777777" w:rsidR="002A1D0C" w:rsidRPr="002A1D0C" w:rsidRDefault="002A1D0C" w:rsidP="00812D61">
            <w:pPr>
              <w:rPr>
                <w:sz w:val="24"/>
                <w:szCs w:val="24"/>
              </w:rPr>
            </w:pPr>
            <w:r w:rsidRPr="002A1D0C">
              <w:rPr>
                <w:sz w:val="24"/>
                <w:szCs w:val="24"/>
              </w:rPr>
              <w:t>3,000,000</w:t>
            </w:r>
          </w:p>
        </w:tc>
        <w:tc>
          <w:tcPr>
            <w:tcW w:w="1257" w:type="dxa"/>
            <w:hideMark/>
          </w:tcPr>
          <w:p w14:paraId="15E7FC0F" w14:textId="77777777" w:rsidR="002A1D0C" w:rsidRPr="002A1D0C" w:rsidRDefault="002A1D0C" w:rsidP="00812D61">
            <w:pPr>
              <w:rPr>
                <w:sz w:val="24"/>
                <w:szCs w:val="24"/>
              </w:rPr>
            </w:pPr>
            <w:r w:rsidRPr="002A1D0C">
              <w:rPr>
                <w:sz w:val="24"/>
                <w:szCs w:val="24"/>
              </w:rPr>
              <w:br/>
              <w:t xml:space="preserve">Millones metros cúbicos </w:t>
            </w:r>
          </w:p>
        </w:tc>
        <w:tc>
          <w:tcPr>
            <w:tcW w:w="4160" w:type="dxa"/>
            <w:hideMark/>
          </w:tcPr>
          <w:p w14:paraId="7FBD8F8E" w14:textId="77777777" w:rsidR="002A1D0C" w:rsidRPr="002A1D0C" w:rsidRDefault="002A1D0C" w:rsidP="00812D61">
            <w:pPr>
              <w:rPr>
                <w:sz w:val="24"/>
                <w:szCs w:val="24"/>
              </w:rPr>
            </w:pPr>
            <w:r w:rsidRPr="002A1D0C">
              <w:rPr>
                <w:sz w:val="24"/>
                <w:szCs w:val="24"/>
              </w:rPr>
              <w:br/>
              <w:t xml:space="preserve">Habilitar servicio para 20 Colonias </w:t>
            </w:r>
          </w:p>
        </w:tc>
      </w:tr>
      <w:tr w:rsidR="002A1D0C" w:rsidRPr="00D32180" w14:paraId="46A098F1" w14:textId="77777777" w:rsidTr="002A1D0C">
        <w:trPr>
          <w:trHeight w:val="960"/>
        </w:trPr>
        <w:tc>
          <w:tcPr>
            <w:tcW w:w="568" w:type="dxa"/>
            <w:noWrap/>
            <w:hideMark/>
          </w:tcPr>
          <w:p w14:paraId="7D3501AE" w14:textId="77777777" w:rsidR="002A1D0C" w:rsidRPr="002A1D0C" w:rsidRDefault="002A1D0C" w:rsidP="00812D61">
            <w:pPr>
              <w:rPr>
                <w:sz w:val="24"/>
                <w:szCs w:val="24"/>
              </w:rPr>
            </w:pPr>
            <w:r w:rsidRPr="002A1D0C">
              <w:rPr>
                <w:sz w:val="24"/>
                <w:szCs w:val="24"/>
              </w:rPr>
              <w:t>4</w:t>
            </w:r>
          </w:p>
        </w:tc>
        <w:tc>
          <w:tcPr>
            <w:tcW w:w="2434" w:type="dxa"/>
            <w:hideMark/>
          </w:tcPr>
          <w:p w14:paraId="758E6B3E" w14:textId="77777777" w:rsidR="002A1D0C" w:rsidRPr="002A1D0C" w:rsidRDefault="002A1D0C" w:rsidP="00812D61">
            <w:pPr>
              <w:rPr>
                <w:sz w:val="24"/>
                <w:szCs w:val="24"/>
              </w:rPr>
            </w:pPr>
            <w:r w:rsidRPr="002A1D0C">
              <w:rPr>
                <w:sz w:val="24"/>
                <w:szCs w:val="24"/>
              </w:rPr>
              <w:br/>
              <w:t xml:space="preserve">Reconstrucción del lateral de alcantarillado sanitario de lomas de </w:t>
            </w:r>
            <w:proofErr w:type="spellStart"/>
            <w:r w:rsidRPr="002A1D0C">
              <w:rPr>
                <w:sz w:val="24"/>
                <w:szCs w:val="24"/>
              </w:rPr>
              <w:t>Toncontin</w:t>
            </w:r>
            <w:proofErr w:type="spellEnd"/>
          </w:p>
        </w:tc>
        <w:tc>
          <w:tcPr>
            <w:tcW w:w="1499" w:type="dxa"/>
            <w:noWrap/>
            <w:hideMark/>
          </w:tcPr>
          <w:p w14:paraId="73B50D40" w14:textId="77777777" w:rsidR="002A1D0C" w:rsidRPr="002A1D0C" w:rsidRDefault="002A1D0C" w:rsidP="00812D61">
            <w:pPr>
              <w:rPr>
                <w:sz w:val="24"/>
                <w:szCs w:val="24"/>
              </w:rPr>
            </w:pPr>
            <w:r w:rsidRPr="002A1D0C">
              <w:rPr>
                <w:sz w:val="24"/>
                <w:szCs w:val="24"/>
              </w:rPr>
              <w:t>300</w:t>
            </w:r>
          </w:p>
        </w:tc>
        <w:tc>
          <w:tcPr>
            <w:tcW w:w="1257" w:type="dxa"/>
            <w:hideMark/>
          </w:tcPr>
          <w:p w14:paraId="03CA4777" w14:textId="77777777" w:rsidR="002A1D0C" w:rsidRPr="002A1D0C" w:rsidRDefault="002A1D0C" w:rsidP="00812D61">
            <w:pPr>
              <w:rPr>
                <w:sz w:val="24"/>
                <w:szCs w:val="24"/>
              </w:rPr>
            </w:pPr>
            <w:r w:rsidRPr="002A1D0C">
              <w:rPr>
                <w:sz w:val="24"/>
                <w:szCs w:val="24"/>
              </w:rPr>
              <w:br/>
              <w:t xml:space="preserve">Metros lineales </w:t>
            </w:r>
          </w:p>
        </w:tc>
        <w:tc>
          <w:tcPr>
            <w:tcW w:w="4160" w:type="dxa"/>
            <w:hideMark/>
          </w:tcPr>
          <w:p w14:paraId="02245369" w14:textId="77777777" w:rsidR="002A1D0C" w:rsidRPr="002A1D0C" w:rsidRDefault="002A1D0C" w:rsidP="00812D61">
            <w:pPr>
              <w:rPr>
                <w:sz w:val="24"/>
                <w:szCs w:val="24"/>
              </w:rPr>
            </w:pPr>
            <w:r w:rsidRPr="002A1D0C">
              <w:rPr>
                <w:sz w:val="24"/>
                <w:szCs w:val="24"/>
              </w:rPr>
              <w:br/>
              <w:t>Reducir  contaminación en las colonias Loarque y Satélite</w:t>
            </w:r>
          </w:p>
        </w:tc>
      </w:tr>
      <w:tr w:rsidR="002A1D0C" w:rsidRPr="00D32180" w14:paraId="5AE378D7" w14:textId="77777777" w:rsidTr="002A1D0C">
        <w:trPr>
          <w:trHeight w:val="855"/>
        </w:trPr>
        <w:tc>
          <w:tcPr>
            <w:tcW w:w="568" w:type="dxa"/>
            <w:noWrap/>
            <w:hideMark/>
          </w:tcPr>
          <w:p w14:paraId="1A183F6E" w14:textId="77777777" w:rsidR="002A1D0C" w:rsidRPr="002A1D0C" w:rsidRDefault="002A1D0C" w:rsidP="00812D61">
            <w:pPr>
              <w:rPr>
                <w:sz w:val="24"/>
                <w:szCs w:val="24"/>
              </w:rPr>
            </w:pPr>
            <w:r w:rsidRPr="002A1D0C">
              <w:rPr>
                <w:sz w:val="24"/>
                <w:szCs w:val="24"/>
              </w:rPr>
              <w:t>5</w:t>
            </w:r>
          </w:p>
        </w:tc>
        <w:tc>
          <w:tcPr>
            <w:tcW w:w="2434" w:type="dxa"/>
            <w:hideMark/>
          </w:tcPr>
          <w:p w14:paraId="2F461C54" w14:textId="77777777" w:rsidR="002A1D0C" w:rsidRPr="002A1D0C" w:rsidRDefault="002A1D0C" w:rsidP="00812D61">
            <w:pPr>
              <w:rPr>
                <w:sz w:val="24"/>
                <w:szCs w:val="24"/>
              </w:rPr>
            </w:pPr>
            <w:r w:rsidRPr="002A1D0C">
              <w:rPr>
                <w:sz w:val="24"/>
                <w:szCs w:val="24"/>
              </w:rPr>
              <w:br/>
              <w:t>Sustitución de 4 bombas en la colonia satélite.</w:t>
            </w:r>
          </w:p>
        </w:tc>
        <w:tc>
          <w:tcPr>
            <w:tcW w:w="1499" w:type="dxa"/>
            <w:noWrap/>
            <w:hideMark/>
          </w:tcPr>
          <w:p w14:paraId="2FB9934A" w14:textId="77777777" w:rsidR="002A1D0C" w:rsidRPr="002A1D0C" w:rsidRDefault="002A1D0C" w:rsidP="00812D61">
            <w:pPr>
              <w:rPr>
                <w:sz w:val="24"/>
                <w:szCs w:val="24"/>
              </w:rPr>
            </w:pPr>
            <w:r w:rsidRPr="002A1D0C">
              <w:rPr>
                <w:sz w:val="24"/>
                <w:szCs w:val="24"/>
              </w:rPr>
              <w:t>4</w:t>
            </w:r>
          </w:p>
        </w:tc>
        <w:tc>
          <w:tcPr>
            <w:tcW w:w="1257" w:type="dxa"/>
            <w:noWrap/>
            <w:hideMark/>
          </w:tcPr>
          <w:p w14:paraId="7D545060" w14:textId="77777777" w:rsidR="002A1D0C" w:rsidRPr="002A1D0C" w:rsidRDefault="002A1D0C" w:rsidP="00812D61">
            <w:pPr>
              <w:rPr>
                <w:sz w:val="24"/>
                <w:szCs w:val="24"/>
              </w:rPr>
            </w:pPr>
            <w:r w:rsidRPr="002A1D0C">
              <w:rPr>
                <w:sz w:val="24"/>
                <w:szCs w:val="24"/>
              </w:rPr>
              <w:t xml:space="preserve">Bombas </w:t>
            </w:r>
          </w:p>
        </w:tc>
        <w:tc>
          <w:tcPr>
            <w:tcW w:w="4160" w:type="dxa"/>
            <w:hideMark/>
          </w:tcPr>
          <w:p w14:paraId="269C728E" w14:textId="77777777" w:rsidR="002A1D0C" w:rsidRPr="002A1D0C" w:rsidRDefault="002A1D0C" w:rsidP="00812D61">
            <w:pPr>
              <w:rPr>
                <w:sz w:val="24"/>
                <w:szCs w:val="24"/>
              </w:rPr>
            </w:pPr>
            <w:r w:rsidRPr="002A1D0C">
              <w:rPr>
                <w:sz w:val="24"/>
                <w:szCs w:val="24"/>
              </w:rPr>
              <w:br/>
              <w:t>Mejorar el suministro de agua de esa colonia.</w:t>
            </w:r>
          </w:p>
        </w:tc>
      </w:tr>
      <w:tr w:rsidR="002A1D0C" w:rsidRPr="00D32180" w14:paraId="7CDB0F95" w14:textId="77777777" w:rsidTr="002A1D0C">
        <w:trPr>
          <w:trHeight w:val="720"/>
        </w:trPr>
        <w:tc>
          <w:tcPr>
            <w:tcW w:w="568" w:type="dxa"/>
            <w:noWrap/>
            <w:hideMark/>
          </w:tcPr>
          <w:p w14:paraId="639FC657" w14:textId="77777777" w:rsidR="002A1D0C" w:rsidRPr="002A1D0C" w:rsidRDefault="002A1D0C" w:rsidP="00812D61">
            <w:pPr>
              <w:rPr>
                <w:sz w:val="24"/>
                <w:szCs w:val="24"/>
              </w:rPr>
            </w:pPr>
            <w:r w:rsidRPr="002A1D0C">
              <w:rPr>
                <w:sz w:val="24"/>
                <w:szCs w:val="24"/>
              </w:rPr>
              <w:t>6</w:t>
            </w:r>
          </w:p>
        </w:tc>
        <w:tc>
          <w:tcPr>
            <w:tcW w:w="2434" w:type="dxa"/>
            <w:hideMark/>
          </w:tcPr>
          <w:p w14:paraId="0388E993" w14:textId="77777777" w:rsidR="002A1D0C" w:rsidRPr="002A1D0C" w:rsidRDefault="002A1D0C" w:rsidP="00812D61">
            <w:pPr>
              <w:rPr>
                <w:sz w:val="24"/>
                <w:szCs w:val="24"/>
              </w:rPr>
            </w:pPr>
            <w:r w:rsidRPr="002A1D0C">
              <w:rPr>
                <w:sz w:val="24"/>
                <w:szCs w:val="24"/>
              </w:rPr>
              <w:br/>
              <w:t xml:space="preserve">Sectorización de 15 colonias del sector mogote </w:t>
            </w:r>
          </w:p>
        </w:tc>
        <w:tc>
          <w:tcPr>
            <w:tcW w:w="1499" w:type="dxa"/>
            <w:noWrap/>
            <w:hideMark/>
          </w:tcPr>
          <w:p w14:paraId="36756A72" w14:textId="77777777" w:rsidR="002A1D0C" w:rsidRPr="002A1D0C" w:rsidRDefault="002A1D0C" w:rsidP="00812D61">
            <w:pPr>
              <w:rPr>
                <w:sz w:val="24"/>
                <w:szCs w:val="24"/>
              </w:rPr>
            </w:pPr>
            <w:r w:rsidRPr="002A1D0C">
              <w:rPr>
                <w:sz w:val="24"/>
                <w:szCs w:val="24"/>
              </w:rPr>
              <w:t>15</w:t>
            </w:r>
          </w:p>
        </w:tc>
        <w:tc>
          <w:tcPr>
            <w:tcW w:w="1257" w:type="dxa"/>
            <w:noWrap/>
            <w:hideMark/>
          </w:tcPr>
          <w:p w14:paraId="51815A2D" w14:textId="77777777" w:rsidR="002A1D0C" w:rsidRPr="002A1D0C" w:rsidRDefault="002A1D0C" w:rsidP="00812D61">
            <w:pPr>
              <w:rPr>
                <w:sz w:val="24"/>
                <w:szCs w:val="24"/>
              </w:rPr>
            </w:pPr>
            <w:r w:rsidRPr="002A1D0C">
              <w:rPr>
                <w:sz w:val="24"/>
                <w:szCs w:val="24"/>
              </w:rPr>
              <w:t>Colonias</w:t>
            </w:r>
          </w:p>
        </w:tc>
        <w:tc>
          <w:tcPr>
            <w:tcW w:w="4160" w:type="dxa"/>
            <w:hideMark/>
          </w:tcPr>
          <w:p w14:paraId="6A6D441D" w14:textId="77777777" w:rsidR="002A1D0C" w:rsidRPr="002A1D0C" w:rsidRDefault="002A1D0C" w:rsidP="00812D61">
            <w:pPr>
              <w:rPr>
                <w:sz w:val="24"/>
                <w:szCs w:val="24"/>
              </w:rPr>
            </w:pPr>
            <w:r w:rsidRPr="002A1D0C">
              <w:rPr>
                <w:sz w:val="24"/>
                <w:szCs w:val="24"/>
              </w:rPr>
              <w:br/>
              <w:t>Para eficiente la distribución del agua potable.</w:t>
            </w:r>
          </w:p>
        </w:tc>
      </w:tr>
      <w:tr w:rsidR="002A1D0C" w:rsidRPr="00D32180" w14:paraId="5A22ACC6" w14:textId="77777777" w:rsidTr="002A1D0C">
        <w:trPr>
          <w:trHeight w:val="1200"/>
        </w:trPr>
        <w:tc>
          <w:tcPr>
            <w:tcW w:w="568" w:type="dxa"/>
            <w:noWrap/>
            <w:hideMark/>
          </w:tcPr>
          <w:p w14:paraId="7AF1BB6A" w14:textId="77777777" w:rsidR="002A1D0C" w:rsidRPr="002A1D0C" w:rsidRDefault="002A1D0C" w:rsidP="00812D61">
            <w:pPr>
              <w:rPr>
                <w:sz w:val="24"/>
                <w:szCs w:val="24"/>
              </w:rPr>
            </w:pPr>
            <w:r w:rsidRPr="002A1D0C">
              <w:rPr>
                <w:sz w:val="24"/>
                <w:szCs w:val="24"/>
              </w:rPr>
              <w:t>7</w:t>
            </w:r>
          </w:p>
        </w:tc>
        <w:tc>
          <w:tcPr>
            <w:tcW w:w="2434" w:type="dxa"/>
            <w:noWrap/>
            <w:hideMark/>
          </w:tcPr>
          <w:p w14:paraId="26AFCE1E" w14:textId="77777777" w:rsidR="002A1D0C" w:rsidRPr="002A1D0C" w:rsidRDefault="002A1D0C" w:rsidP="00812D61">
            <w:pPr>
              <w:rPr>
                <w:sz w:val="24"/>
                <w:szCs w:val="24"/>
              </w:rPr>
            </w:pPr>
            <w:r w:rsidRPr="002A1D0C">
              <w:rPr>
                <w:sz w:val="24"/>
                <w:szCs w:val="24"/>
              </w:rPr>
              <w:t>Venta de Agua en Bloque</w:t>
            </w:r>
          </w:p>
        </w:tc>
        <w:tc>
          <w:tcPr>
            <w:tcW w:w="1499" w:type="dxa"/>
            <w:noWrap/>
            <w:hideMark/>
          </w:tcPr>
          <w:p w14:paraId="41830B12" w14:textId="77777777" w:rsidR="002A1D0C" w:rsidRPr="002A1D0C" w:rsidRDefault="002A1D0C" w:rsidP="00812D61">
            <w:pPr>
              <w:rPr>
                <w:sz w:val="24"/>
                <w:szCs w:val="24"/>
              </w:rPr>
            </w:pPr>
            <w:r w:rsidRPr="002A1D0C">
              <w:rPr>
                <w:sz w:val="24"/>
                <w:szCs w:val="24"/>
              </w:rPr>
              <w:t>50,843,419</w:t>
            </w:r>
          </w:p>
        </w:tc>
        <w:tc>
          <w:tcPr>
            <w:tcW w:w="1257" w:type="dxa"/>
            <w:noWrap/>
            <w:hideMark/>
          </w:tcPr>
          <w:p w14:paraId="5B4C97E4" w14:textId="77777777" w:rsidR="002A1D0C" w:rsidRPr="002A1D0C" w:rsidRDefault="002A1D0C" w:rsidP="00812D61">
            <w:pPr>
              <w:rPr>
                <w:sz w:val="24"/>
                <w:szCs w:val="24"/>
              </w:rPr>
            </w:pPr>
            <w:r w:rsidRPr="002A1D0C">
              <w:rPr>
                <w:sz w:val="24"/>
                <w:szCs w:val="24"/>
              </w:rPr>
              <w:t xml:space="preserve">Lempiras </w:t>
            </w:r>
          </w:p>
        </w:tc>
        <w:tc>
          <w:tcPr>
            <w:tcW w:w="4160" w:type="dxa"/>
            <w:hideMark/>
          </w:tcPr>
          <w:p w14:paraId="246BE451" w14:textId="77777777" w:rsidR="002A1D0C" w:rsidRPr="002A1D0C" w:rsidRDefault="002A1D0C" w:rsidP="00812D61">
            <w:pPr>
              <w:rPr>
                <w:sz w:val="24"/>
                <w:szCs w:val="24"/>
              </w:rPr>
            </w:pPr>
            <w:r w:rsidRPr="002A1D0C">
              <w:rPr>
                <w:sz w:val="24"/>
                <w:szCs w:val="24"/>
              </w:rPr>
              <w:br/>
              <w:t>Dinero recaudado por la venta de Agua en Bloque de los Años 2018 a primer semestre del año 2020.</w:t>
            </w:r>
          </w:p>
        </w:tc>
      </w:tr>
      <w:tr w:rsidR="002A1D0C" w:rsidRPr="00D32180" w14:paraId="7BFA36F5" w14:textId="77777777" w:rsidTr="002A1D0C">
        <w:trPr>
          <w:trHeight w:val="1440"/>
        </w:trPr>
        <w:tc>
          <w:tcPr>
            <w:tcW w:w="568" w:type="dxa"/>
            <w:noWrap/>
            <w:hideMark/>
          </w:tcPr>
          <w:p w14:paraId="7F4B0E5A" w14:textId="77777777" w:rsidR="002A1D0C" w:rsidRPr="002A1D0C" w:rsidRDefault="002A1D0C" w:rsidP="00812D61">
            <w:pPr>
              <w:rPr>
                <w:sz w:val="24"/>
                <w:szCs w:val="24"/>
              </w:rPr>
            </w:pPr>
            <w:r w:rsidRPr="002A1D0C">
              <w:rPr>
                <w:sz w:val="24"/>
                <w:szCs w:val="24"/>
              </w:rPr>
              <w:t>8</w:t>
            </w:r>
          </w:p>
        </w:tc>
        <w:tc>
          <w:tcPr>
            <w:tcW w:w="2434" w:type="dxa"/>
            <w:hideMark/>
          </w:tcPr>
          <w:p w14:paraId="7D729E82" w14:textId="77777777" w:rsidR="002A1D0C" w:rsidRPr="002A1D0C" w:rsidRDefault="002A1D0C" w:rsidP="00812D61">
            <w:pPr>
              <w:rPr>
                <w:sz w:val="24"/>
                <w:szCs w:val="24"/>
              </w:rPr>
            </w:pPr>
            <w:r w:rsidRPr="002A1D0C">
              <w:rPr>
                <w:sz w:val="24"/>
                <w:szCs w:val="24"/>
              </w:rPr>
              <w:br/>
              <w:t>Venta de Agua (Unidad de Barrios en Desarrollo)</w:t>
            </w:r>
          </w:p>
        </w:tc>
        <w:tc>
          <w:tcPr>
            <w:tcW w:w="1499" w:type="dxa"/>
            <w:noWrap/>
            <w:hideMark/>
          </w:tcPr>
          <w:p w14:paraId="3137DF55" w14:textId="77777777" w:rsidR="002A1D0C" w:rsidRPr="002A1D0C" w:rsidRDefault="002A1D0C" w:rsidP="00812D61">
            <w:pPr>
              <w:rPr>
                <w:sz w:val="24"/>
                <w:szCs w:val="24"/>
              </w:rPr>
            </w:pPr>
            <w:r w:rsidRPr="002A1D0C">
              <w:rPr>
                <w:sz w:val="24"/>
                <w:szCs w:val="24"/>
              </w:rPr>
              <w:t>690,500</w:t>
            </w:r>
          </w:p>
        </w:tc>
        <w:tc>
          <w:tcPr>
            <w:tcW w:w="1257" w:type="dxa"/>
            <w:noWrap/>
            <w:hideMark/>
          </w:tcPr>
          <w:p w14:paraId="477F8E54" w14:textId="77777777" w:rsidR="002A1D0C" w:rsidRPr="002A1D0C" w:rsidRDefault="002A1D0C" w:rsidP="00812D61">
            <w:pPr>
              <w:rPr>
                <w:sz w:val="24"/>
                <w:szCs w:val="24"/>
              </w:rPr>
            </w:pPr>
            <w:r w:rsidRPr="002A1D0C">
              <w:rPr>
                <w:sz w:val="24"/>
                <w:szCs w:val="24"/>
              </w:rPr>
              <w:t xml:space="preserve">Lempiras </w:t>
            </w:r>
          </w:p>
        </w:tc>
        <w:tc>
          <w:tcPr>
            <w:tcW w:w="4160" w:type="dxa"/>
            <w:hideMark/>
          </w:tcPr>
          <w:p w14:paraId="03840D2D" w14:textId="77777777" w:rsidR="002A1D0C" w:rsidRPr="002A1D0C" w:rsidRDefault="002A1D0C" w:rsidP="00812D61">
            <w:pPr>
              <w:rPr>
                <w:sz w:val="24"/>
                <w:szCs w:val="24"/>
              </w:rPr>
            </w:pPr>
            <w:r w:rsidRPr="002A1D0C">
              <w:rPr>
                <w:sz w:val="24"/>
                <w:szCs w:val="24"/>
              </w:rPr>
              <w:br/>
              <w:t xml:space="preserve">Dinero recaudado por la venta de Agua el año 2019 y el primer semestre del año 2020, se realizaron 913 viajes en 34 comunidades. </w:t>
            </w:r>
          </w:p>
        </w:tc>
      </w:tr>
      <w:tr w:rsidR="002A1D0C" w:rsidRPr="00D32180" w14:paraId="50D01FBE" w14:textId="77777777" w:rsidTr="002A1D0C">
        <w:trPr>
          <w:trHeight w:val="720"/>
        </w:trPr>
        <w:tc>
          <w:tcPr>
            <w:tcW w:w="568" w:type="dxa"/>
            <w:noWrap/>
            <w:hideMark/>
          </w:tcPr>
          <w:p w14:paraId="491B5D60" w14:textId="77777777" w:rsidR="002A1D0C" w:rsidRPr="002A1D0C" w:rsidRDefault="002A1D0C" w:rsidP="00812D61">
            <w:pPr>
              <w:rPr>
                <w:sz w:val="24"/>
                <w:szCs w:val="24"/>
              </w:rPr>
            </w:pPr>
            <w:r w:rsidRPr="002A1D0C">
              <w:rPr>
                <w:sz w:val="24"/>
                <w:szCs w:val="24"/>
              </w:rPr>
              <w:t>9</w:t>
            </w:r>
          </w:p>
        </w:tc>
        <w:tc>
          <w:tcPr>
            <w:tcW w:w="2434" w:type="dxa"/>
            <w:hideMark/>
          </w:tcPr>
          <w:p w14:paraId="39D9F5D4" w14:textId="77777777" w:rsidR="002A1D0C" w:rsidRPr="002A1D0C" w:rsidRDefault="002A1D0C" w:rsidP="00812D61">
            <w:pPr>
              <w:rPr>
                <w:sz w:val="24"/>
                <w:szCs w:val="24"/>
              </w:rPr>
            </w:pPr>
            <w:r w:rsidRPr="002A1D0C">
              <w:rPr>
                <w:sz w:val="24"/>
                <w:szCs w:val="24"/>
              </w:rPr>
              <w:br/>
              <w:t xml:space="preserve">Se aprobaron 124 Amnistías </w:t>
            </w:r>
          </w:p>
        </w:tc>
        <w:tc>
          <w:tcPr>
            <w:tcW w:w="1499" w:type="dxa"/>
            <w:noWrap/>
            <w:hideMark/>
          </w:tcPr>
          <w:p w14:paraId="79B8AA91" w14:textId="77777777" w:rsidR="002A1D0C" w:rsidRPr="002A1D0C" w:rsidRDefault="002A1D0C" w:rsidP="00812D61">
            <w:pPr>
              <w:rPr>
                <w:sz w:val="24"/>
                <w:szCs w:val="24"/>
              </w:rPr>
            </w:pPr>
            <w:r w:rsidRPr="002A1D0C">
              <w:rPr>
                <w:sz w:val="24"/>
                <w:szCs w:val="24"/>
              </w:rPr>
              <w:t>124</w:t>
            </w:r>
          </w:p>
        </w:tc>
        <w:tc>
          <w:tcPr>
            <w:tcW w:w="1257" w:type="dxa"/>
            <w:noWrap/>
            <w:hideMark/>
          </w:tcPr>
          <w:p w14:paraId="3C7473BD" w14:textId="77777777" w:rsidR="002A1D0C" w:rsidRPr="002A1D0C" w:rsidRDefault="002A1D0C" w:rsidP="00812D61">
            <w:pPr>
              <w:rPr>
                <w:sz w:val="24"/>
                <w:szCs w:val="24"/>
              </w:rPr>
            </w:pPr>
            <w:r w:rsidRPr="002A1D0C">
              <w:rPr>
                <w:sz w:val="24"/>
                <w:szCs w:val="24"/>
              </w:rPr>
              <w:t xml:space="preserve">Unidad </w:t>
            </w:r>
          </w:p>
        </w:tc>
        <w:tc>
          <w:tcPr>
            <w:tcW w:w="4160" w:type="dxa"/>
            <w:hideMark/>
          </w:tcPr>
          <w:p w14:paraId="5A88E543" w14:textId="77777777" w:rsidR="002A1D0C" w:rsidRPr="002A1D0C" w:rsidRDefault="002A1D0C" w:rsidP="00812D61">
            <w:pPr>
              <w:rPr>
                <w:sz w:val="24"/>
                <w:szCs w:val="24"/>
              </w:rPr>
            </w:pPr>
            <w:r w:rsidRPr="002A1D0C">
              <w:rPr>
                <w:sz w:val="24"/>
                <w:szCs w:val="24"/>
              </w:rPr>
              <w:br/>
              <w:t>Realizados por la unidad de cobranza</w:t>
            </w:r>
          </w:p>
        </w:tc>
      </w:tr>
      <w:tr w:rsidR="002A1D0C" w:rsidRPr="00D32180" w14:paraId="14AE4F85" w14:textId="77777777" w:rsidTr="002A1D0C">
        <w:trPr>
          <w:trHeight w:val="1680"/>
        </w:trPr>
        <w:tc>
          <w:tcPr>
            <w:tcW w:w="568" w:type="dxa"/>
            <w:noWrap/>
            <w:hideMark/>
          </w:tcPr>
          <w:p w14:paraId="5B5EA526" w14:textId="77777777" w:rsidR="002A1D0C" w:rsidRPr="002A1D0C" w:rsidRDefault="002A1D0C" w:rsidP="00812D61">
            <w:pPr>
              <w:rPr>
                <w:sz w:val="24"/>
                <w:szCs w:val="24"/>
              </w:rPr>
            </w:pPr>
            <w:r w:rsidRPr="002A1D0C">
              <w:rPr>
                <w:sz w:val="24"/>
                <w:szCs w:val="24"/>
              </w:rPr>
              <w:t>10</w:t>
            </w:r>
          </w:p>
        </w:tc>
        <w:tc>
          <w:tcPr>
            <w:tcW w:w="2434" w:type="dxa"/>
            <w:hideMark/>
          </w:tcPr>
          <w:p w14:paraId="58F27693" w14:textId="77777777" w:rsidR="002A1D0C" w:rsidRPr="002A1D0C" w:rsidRDefault="002A1D0C" w:rsidP="00812D61">
            <w:pPr>
              <w:rPr>
                <w:sz w:val="24"/>
                <w:szCs w:val="24"/>
              </w:rPr>
            </w:pPr>
            <w:r w:rsidRPr="002A1D0C">
              <w:rPr>
                <w:sz w:val="24"/>
                <w:szCs w:val="24"/>
              </w:rPr>
              <w:br/>
              <w:t xml:space="preserve">Reconstrucción de colector principal de la Quebrada de Loarque </w:t>
            </w:r>
          </w:p>
        </w:tc>
        <w:tc>
          <w:tcPr>
            <w:tcW w:w="1499" w:type="dxa"/>
            <w:noWrap/>
            <w:hideMark/>
          </w:tcPr>
          <w:p w14:paraId="68BBC216" w14:textId="77777777" w:rsidR="002A1D0C" w:rsidRPr="002A1D0C" w:rsidRDefault="002A1D0C" w:rsidP="00812D61">
            <w:pPr>
              <w:rPr>
                <w:sz w:val="24"/>
                <w:szCs w:val="24"/>
              </w:rPr>
            </w:pPr>
            <w:r w:rsidRPr="002A1D0C">
              <w:rPr>
                <w:sz w:val="24"/>
                <w:szCs w:val="24"/>
              </w:rPr>
              <w:t>700</w:t>
            </w:r>
          </w:p>
        </w:tc>
        <w:tc>
          <w:tcPr>
            <w:tcW w:w="1257" w:type="dxa"/>
            <w:hideMark/>
          </w:tcPr>
          <w:p w14:paraId="0611BA49" w14:textId="77777777" w:rsidR="002A1D0C" w:rsidRPr="002A1D0C" w:rsidRDefault="002A1D0C" w:rsidP="00812D61">
            <w:pPr>
              <w:rPr>
                <w:sz w:val="24"/>
                <w:szCs w:val="24"/>
              </w:rPr>
            </w:pPr>
            <w:r w:rsidRPr="002A1D0C">
              <w:rPr>
                <w:sz w:val="24"/>
                <w:szCs w:val="24"/>
              </w:rPr>
              <w:br/>
              <w:t xml:space="preserve">Metros Lineales </w:t>
            </w:r>
          </w:p>
        </w:tc>
        <w:tc>
          <w:tcPr>
            <w:tcW w:w="4160" w:type="dxa"/>
            <w:hideMark/>
          </w:tcPr>
          <w:p w14:paraId="71243265" w14:textId="77777777" w:rsidR="002A1D0C" w:rsidRPr="002A1D0C" w:rsidRDefault="002A1D0C" w:rsidP="00812D61">
            <w:pPr>
              <w:rPr>
                <w:sz w:val="24"/>
                <w:szCs w:val="24"/>
              </w:rPr>
            </w:pPr>
            <w:r w:rsidRPr="002A1D0C">
              <w:rPr>
                <w:sz w:val="24"/>
                <w:szCs w:val="24"/>
              </w:rPr>
              <w:t>Reconstrucción del colector principal que va por la quebrada con la finalidad de sanear la quebrada, tubería de 12” de diámetro y se construyeron 6 pozos de inspección.</w:t>
            </w:r>
          </w:p>
        </w:tc>
      </w:tr>
      <w:tr w:rsidR="002A1D0C" w:rsidRPr="00D32180" w14:paraId="2987063C" w14:textId="77777777" w:rsidTr="002A1D0C">
        <w:trPr>
          <w:trHeight w:val="1200"/>
        </w:trPr>
        <w:tc>
          <w:tcPr>
            <w:tcW w:w="568" w:type="dxa"/>
            <w:noWrap/>
            <w:hideMark/>
          </w:tcPr>
          <w:p w14:paraId="7E2D5A7C" w14:textId="77777777" w:rsidR="002A1D0C" w:rsidRPr="002A1D0C" w:rsidRDefault="002A1D0C" w:rsidP="00812D61">
            <w:pPr>
              <w:rPr>
                <w:sz w:val="24"/>
                <w:szCs w:val="24"/>
              </w:rPr>
            </w:pPr>
            <w:r w:rsidRPr="002A1D0C">
              <w:rPr>
                <w:sz w:val="24"/>
                <w:szCs w:val="24"/>
              </w:rPr>
              <w:lastRenderedPageBreak/>
              <w:t>11</w:t>
            </w:r>
          </w:p>
        </w:tc>
        <w:tc>
          <w:tcPr>
            <w:tcW w:w="2434" w:type="dxa"/>
            <w:noWrap/>
            <w:hideMark/>
          </w:tcPr>
          <w:p w14:paraId="2CF53797" w14:textId="77777777" w:rsidR="002A1D0C" w:rsidRPr="002A1D0C" w:rsidRDefault="002A1D0C" w:rsidP="00812D61">
            <w:pPr>
              <w:rPr>
                <w:sz w:val="24"/>
                <w:szCs w:val="24"/>
              </w:rPr>
            </w:pPr>
            <w:r w:rsidRPr="002A1D0C">
              <w:rPr>
                <w:sz w:val="24"/>
                <w:szCs w:val="24"/>
              </w:rPr>
              <w:t xml:space="preserve">Perforación de 9 Pozos </w:t>
            </w:r>
          </w:p>
        </w:tc>
        <w:tc>
          <w:tcPr>
            <w:tcW w:w="1499" w:type="dxa"/>
            <w:noWrap/>
            <w:hideMark/>
          </w:tcPr>
          <w:p w14:paraId="56626F1A" w14:textId="77777777" w:rsidR="002A1D0C" w:rsidRPr="002A1D0C" w:rsidRDefault="002A1D0C" w:rsidP="00812D61">
            <w:pPr>
              <w:rPr>
                <w:sz w:val="24"/>
                <w:szCs w:val="24"/>
              </w:rPr>
            </w:pPr>
            <w:r w:rsidRPr="002A1D0C">
              <w:rPr>
                <w:sz w:val="24"/>
                <w:szCs w:val="24"/>
              </w:rPr>
              <w:t>9</w:t>
            </w:r>
          </w:p>
        </w:tc>
        <w:tc>
          <w:tcPr>
            <w:tcW w:w="1257" w:type="dxa"/>
            <w:noWrap/>
            <w:hideMark/>
          </w:tcPr>
          <w:p w14:paraId="194D0AB8" w14:textId="77777777" w:rsidR="002A1D0C" w:rsidRPr="002A1D0C" w:rsidRDefault="002A1D0C" w:rsidP="00812D61">
            <w:pPr>
              <w:rPr>
                <w:sz w:val="24"/>
                <w:szCs w:val="24"/>
              </w:rPr>
            </w:pPr>
            <w:r w:rsidRPr="002A1D0C">
              <w:rPr>
                <w:sz w:val="24"/>
                <w:szCs w:val="24"/>
              </w:rPr>
              <w:t xml:space="preserve">Pozos </w:t>
            </w:r>
          </w:p>
        </w:tc>
        <w:tc>
          <w:tcPr>
            <w:tcW w:w="4160" w:type="dxa"/>
            <w:hideMark/>
          </w:tcPr>
          <w:p w14:paraId="3BA0F941" w14:textId="77777777" w:rsidR="002A1D0C" w:rsidRPr="002A1D0C" w:rsidRDefault="002A1D0C" w:rsidP="00812D61">
            <w:pPr>
              <w:rPr>
                <w:sz w:val="24"/>
                <w:szCs w:val="24"/>
              </w:rPr>
            </w:pPr>
            <w:r w:rsidRPr="002A1D0C">
              <w:rPr>
                <w:sz w:val="24"/>
                <w:szCs w:val="24"/>
              </w:rPr>
              <w:br/>
              <w:t xml:space="preserve">Se benefició  aproximadamente a 41,900 habitantes de diferentes lugares de Francisco Morazán </w:t>
            </w:r>
          </w:p>
        </w:tc>
      </w:tr>
      <w:tr w:rsidR="002A1D0C" w:rsidRPr="00D32180" w14:paraId="62F19CA5" w14:textId="77777777" w:rsidTr="002A1D0C">
        <w:trPr>
          <w:trHeight w:val="1680"/>
        </w:trPr>
        <w:tc>
          <w:tcPr>
            <w:tcW w:w="568" w:type="dxa"/>
            <w:noWrap/>
            <w:hideMark/>
          </w:tcPr>
          <w:p w14:paraId="3C06FA8C" w14:textId="77777777" w:rsidR="002A1D0C" w:rsidRPr="002A1D0C" w:rsidRDefault="002A1D0C" w:rsidP="00812D61">
            <w:pPr>
              <w:rPr>
                <w:sz w:val="24"/>
                <w:szCs w:val="24"/>
              </w:rPr>
            </w:pPr>
            <w:r w:rsidRPr="002A1D0C">
              <w:rPr>
                <w:sz w:val="24"/>
                <w:szCs w:val="24"/>
              </w:rPr>
              <w:t>12</w:t>
            </w:r>
          </w:p>
        </w:tc>
        <w:tc>
          <w:tcPr>
            <w:tcW w:w="2434" w:type="dxa"/>
            <w:hideMark/>
          </w:tcPr>
          <w:p w14:paraId="72C6A306" w14:textId="77777777" w:rsidR="002A1D0C" w:rsidRPr="002A1D0C" w:rsidRDefault="002A1D0C" w:rsidP="00812D61">
            <w:pPr>
              <w:rPr>
                <w:sz w:val="24"/>
                <w:szCs w:val="24"/>
              </w:rPr>
            </w:pPr>
            <w:r w:rsidRPr="002A1D0C">
              <w:rPr>
                <w:sz w:val="24"/>
                <w:szCs w:val="24"/>
              </w:rPr>
              <w:br/>
              <w:t xml:space="preserve">Modificación de la línea de conducción modificada abastece al tanque de distribución localizado en los </w:t>
            </w:r>
            <w:proofErr w:type="spellStart"/>
            <w:r w:rsidRPr="002A1D0C">
              <w:rPr>
                <w:sz w:val="24"/>
                <w:szCs w:val="24"/>
              </w:rPr>
              <w:t>Llenaderos</w:t>
            </w:r>
            <w:proofErr w:type="spellEnd"/>
            <w:r w:rsidRPr="002A1D0C">
              <w:rPr>
                <w:sz w:val="24"/>
                <w:szCs w:val="24"/>
              </w:rPr>
              <w:t xml:space="preserve"> de </w:t>
            </w:r>
            <w:proofErr w:type="spellStart"/>
            <w:r w:rsidRPr="002A1D0C">
              <w:rPr>
                <w:sz w:val="24"/>
                <w:szCs w:val="24"/>
              </w:rPr>
              <w:t>Toncontin</w:t>
            </w:r>
            <w:proofErr w:type="spellEnd"/>
          </w:p>
        </w:tc>
        <w:tc>
          <w:tcPr>
            <w:tcW w:w="1499" w:type="dxa"/>
            <w:hideMark/>
          </w:tcPr>
          <w:p w14:paraId="49691909" w14:textId="77777777" w:rsidR="002A1D0C" w:rsidRPr="002A1D0C" w:rsidRDefault="002A1D0C" w:rsidP="00812D61">
            <w:pPr>
              <w:rPr>
                <w:sz w:val="24"/>
                <w:szCs w:val="24"/>
              </w:rPr>
            </w:pPr>
            <w:r w:rsidRPr="002A1D0C">
              <w:rPr>
                <w:sz w:val="24"/>
                <w:szCs w:val="24"/>
              </w:rPr>
              <w:br/>
              <w:t>154  ml., tubería de HFD y 196 ml., PVC</w:t>
            </w:r>
          </w:p>
        </w:tc>
        <w:tc>
          <w:tcPr>
            <w:tcW w:w="1257" w:type="dxa"/>
            <w:hideMark/>
          </w:tcPr>
          <w:p w14:paraId="5FF251D9" w14:textId="77777777" w:rsidR="002A1D0C" w:rsidRPr="002A1D0C" w:rsidRDefault="002A1D0C" w:rsidP="00812D61">
            <w:pPr>
              <w:rPr>
                <w:sz w:val="24"/>
                <w:szCs w:val="24"/>
              </w:rPr>
            </w:pPr>
            <w:r w:rsidRPr="002A1D0C">
              <w:rPr>
                <w:sz w:val="24"/>
                <w:szCs w:val="24"/>
              </w:rPr>
              <w:br/>
              <w:t xml:space="preserve">Metros lineales </w:t>
            </w:r>
          </w:p>
        </w:tc>
        <w:tc>
          <w:tcPr>
            <w:tcW w:w="4160" w:type="dxa"/>
            <w:hideMark/>
          </w:tcPr>
          <w:p w14:paraId="6E3ADB07" w14:textId="77777777" w:rsidR="002A1D0C" w:rsidRPr="002A1D0C" w:rsidRDefault="002A1D0C" w:rsidP="00812D61">
            <w:pPr>
              <w:rPr>
                <w:sz w:val="24"/>
                <w:szCs w:val="24"/>
              </w:rPr>
            </w:pPr>
            <w:r w:rsidRPr="002A1D0C">
              <w:rPr>
                <w:sz w:val="24"/>
                <w:szCs w:val="24"/>
              </w:rPr>
              <w:br/>
              <w:t xml:space="preserve"> </w:t>
            </w:r>
            <w:r w:rsidRPr="002A1D0C">
              <w:rPr>
                <w:sz w:val="24"/>
                <w:szCs w:val="24"/>
              </w:rPr>
              <w:br/>
              <w:t xml:space="preserve">Que está tomada de la línea primaria de distribución concepción de 1000 mm HFD que viene de la planta tratamiento de Concepción. </w:t>
            </w:r>
          </w:p>
        </w:tc>
      </w:tr>
      <w:tr w:rsidR="002A1D0C" w:rsidRPr="00D32180" w14:paraId="3DD9FC6B" w14:textId="77777777" w:rsidTr="002A1D0C">
        <w:trPr>
          <w:trHeight w:val="1680"/>
        </w:trPr>
        <w:tc>
          <w:tcPr>
            <w:tcW w:w="568" w:type="dxa"/>
            <w:noWrap/>
            <w:hideMark/>
          </w:tcPr>
          <w:p w14:paraId="6A133E94" w14:textId="77777777" w:rsidR="002A1D0C" w:rsidRPr="002A1D0C" w:rsidRDefault="002A1D0C" w:rsidP="00812D61">
            <w:pPr>
              <w:rPr>
                <w:sz w:val="24"/>
                <w:szCs w:val="24"/>
              </w:rPr>
            </w:pPr>
            <w:r w:rsidRPr="002A1D0C">
              <w:rPr>
                <w:sz w:val="24"/>
                <w:szCs w:val="24"/>
              </w:rPr>
              <w:t>13</w:t>
            </w:r>
          </w:p>
        </w:tc>
        <w:tc>
          <w:tcPr>
            <w:tcW w:w="2434" w:type="dxa"/>
            <w:hideMark/>
          </w:tcPr>
          <w:p w14:paraId="7F54AF65" w14:textId="77777777" w:rsidR="002A1D0C" w:rsidRPr="002A1D0C" w:rsidRDefault="002A1D0C" w:rsidP="00812D61">
            <w:pPr>
              <w:rPr>
                <w:sz w:val="24"/>
                <w:szCs w:val="24"/>
              </w:rPr>
            </w:pPr>
            <w:r w:rsidRPr="002A1D0C">
              <w:rPr>
                <w:sz w:val="24"/>
                <w:szCs w:val="24"/>
              </w:rPr>
              <w:br/>
              <w:t>Modificación de la línea de bombeo de la planta de tratamiento los Laureles hacia el tanque de distribución de la Aldea el Mogote,</w:t>
            </w:r>
          </w:p>
        </w:tc>
        <w:tc>
          <w:tcPr>
            <w:tcW w:w="1499" w:type="dxa"/>
            <w:hideMark/>
          </w:tcPr>
          <w:p w14:paraId="6ED9AAA7" w14:textId="77777777" w:rsidR="002A1D0C" w:rsidRPr="002A1D0C" w:rsidRDefault="002A1D0C" w:rsidP="00812D61">
            <w:pPr>
              <w:rPr>
                <w:sz w:val="24"/>
                <w:szCs w:val="24"/>
              </w:rPr>
            </w:pPr>
            <w:r w:rsidRPr="002A1D0C">
              <w:rPr>
                <w:sz w:val="24"/>
                <w:szCs w:val="24"/>
              </w:rPr>
              <w:br/>
              <w:t>300 tubería de HFD</w:t>
            </w:r>
          </w:p>
        </w:tc>
        <w:tc>
          <w:tcPr>
            <w:tcW w:w="1257" w:type="dxa"/>
            <w:hideMark/>
          </w:tcPr>
          <w:p w14:paraId="2F74B757" w14:textId="77777777" w:rsidR="002A1D0C" w:rsidRPr="002A1D0C" w:rsidRDefault="002A1D0C" w:rsidP="00812D61">
            <w:pPr>
              <w:rPr>
                <w:sz w:val="24"/>
                <w:szCs w:val="24"/>
              </w:rPr>
            </w:pPr>
            <w:r w:rsidRPr="002A1D0C">
              <w:rPr>
                <w:sz w:val="24"/>
                <w:szCs w:val="24"/>
              </w:rPr>
              <w:br/>
              <w:t xml:space="preserve">Metros Lineales </w:t>
            </w:r>
          </w:p>
        </w:tc>
        <w:tc>
          <w:tcPr>
            <w:tcW w:w="4160" w:type="dxa"/>
            <w:hideMark/>
          </w:tcPr>
          <w:p w14:paraId="2BAA4306" w14:textId="77777777" w:rsidR="002A1D0C" w:rsidRPr="002A1D0C" w:rsidRDefault="002A1D0C" w:rsidP="00812D61">
            <w:pPr>
              <w:rPr>
                <w:sz w:val="24"/>
                <w:szCs w:val="24"/>
              </w:rPr>
            </w:pPr>
            <w:r w:rsidRPr="002A1D0C">
              <w:rPr>
                <w:sz w:val="24"/>
                <w:szCs w:val="24"/>
              </w:rPr>
              <w:br/>
              <w:t>El tramo modificado en su alineamiento fue debido a que se encontraba instalada en propiedad privada de la familia Reina</w:t>
            </w:r>
          </w:p>
        </w:tc>
      </w:tr>
      <w:tr w:rsidR="002A1D0C" w:rsidRPr="00D32180" w14:paraId="333E814F" w14:textId="77777777" w:rsidTr="002A1D0C">
        <w:trPr>
          <w:trHeight w:val="2160"/>
        </w:trPr>
        <w:tc>
          <w:tcPr>
            <w:tcW w:w="568" w:type="dxa"/>
            <w:noWrap/>
            <w:hideMark/>
          </w:tcPr>
          <w:p w14:paraId="6EB57A65" w14:textId="77777777" w:rsidR="002A1D0C" w:rsidRPr="002A1D0C" w:rsidRDefault="002A1D0C" w:rsidP="00812D61">
            <w:pPr>
              <w:rPr>
                <w:sz w:val="24"/>
                <w:szCs w:val="24"/>
              </w:rPr>
            </w:pPr>
            <w:r w:rsidRPr="002A1D0C">
              <w:rPr>
                <w:sz w:val="24"/>
                <w:szCs w:val="24"/>
              </w:rPr>
              <w:t>14</w:t>
            </w:r>
          </w:p>
        </w:tc>
        <w:tc>
          <w:tcPr>
            <w:tcW w:w="2434" w:type="dxa"/>
            <w:hideMark/>
          </w:tcPr>
          <w:p w14:paraId="4325799D" w14:textId="77777777" w:rsidR="002A1D0C" w:rsidRPr="002A1D0C" w:rsidRDefault="002A1D0C" w:rsidP="00812D61">
            <w:pPr>
              <w:rPr>
                <w:sz w:val="24"/>
                <w:szCs w:val="24"/>
              </w:rPr>
            </w:pPr>
            <w:r w:rsidRPr="002A1D0C">
              <w:rPr>
                <w:sz w:val="24"/>
                <w:szCs w:val="24"/>
              </w:rPr>
              <w:br/>
              <w:t>Reforzamiento del suministro de agua potable proveniente de la línea del trasvase, hacia el tanque de almacenamiento ubicado en los predios de la planta de tratamiento de Los Laureles</w:t>
            </w:r>
          </w:p>
        </w:tc>
        <w:tc>
          <w:tcPr>
            <w:tcW w:w="1499" w:type="dxa"/>
            <w:noWrap/>
            <w:hideMark/>
          </w:tcPr>
          <w:p w14:paraId="0FB75EDE" w14:textId="77777777" w:rsidR="002A1D0C" w:rsidRPr="002A1D0C" w:rsidRDefault="002A1D0C" w:rsidP="00812D61">
            <w:pPr>
              <w:rPr>
                <w:sz w:val="24"/>
                <w:szCs w:val="24"/>
              </w:rPr>
            </w:pPr>
            <w:r w:rsidRPr="002A1D0C">
              <w:rPr>
                <w:sz w:val="24"/>
                <w:szCs w:val="24"/>
              </w:rPr>
              <w:t>230</w:t>
            </w:r>
          </w:p>
        </w:tc>
        <w:tc>
          <w:tcPr>
            <w:tcW w:w="1257" w:type="dxa"/>
            <w:hideMark/>
          </w:tcPr>
          <w:p w14:paraId="08BF3488" w14:textId="77777777" w:rsidR="002A1D0C" w:rsidRPr="002A1D0C" w:rsidRDefault="002A1D0C" w:rsidP="00812D61">
            <w:pPr>
              <w:rPr>
                <w:sz w:val="24"/>
                <w:szCs w:val="24"/>
              </w:rPr>
            </w:pPr>
            <w:r w:rsidRPr="002A1D0C">
              <w:rPr>
                <w:sz w:val="24"/>
                <w:szCs w:val="24"/>
              </w:rPr>
              <w:br/>
              <w:t xml:space="preserve">Metros Lineales </w:t>
            </w:r>
          </w:p>
        </w:tc>
        <w:tc>
          <w:tcPr>
            <w:tcW w:w="4160" w:type="dxa"/>
            <w:hideMark/>
          </w:tcPr>
          <w:p w14:paraId="2A4EFCA1" w14:textId="77777777" w:rsidR="002A1D0C" w:rsidRPr="002A1D0C" w:rsidRDefault="002A1D0C" w:rsidP="00812D61">
            <w:pPr>
              <w:rPr>
                <w:sz w:val="24"/>
                <w:szCs w:val="24"/>
              </w:rPr>
            </w:pPr>
            <w:r w:rsidRPr="002A1D0C">
              <w:rPr>
                <w:sz w:val="24"/>
                <w:szCs w:val="24"/>
              </w:rPr>
              <w:br/>
              <w:t>Con tubería de 10” Ø HFD y 8” Ø HFD.</w:t>
            </w:r>
          </w:p>
        </w:tc>
      </w:tr>
      <w:tr w:rsidR="002A1D0C" w:rsidRPr="00D32180" w14:paraId="03E67C40" w14:textId="77777777" w:rsidTr="002A1D0C">
        <w:trPr>
          <w:trHeight w:val="1200"/>
        </w:trPr>
        <w:tc>
          <w:tcPr>
            <w:tcW w:w="568" w:type="dxa"/>
            <w:noWrap/>
            <w:hideMark/>
          </w:tcPr>
          <w:p w14:paraId="7FF37ED9" w14:textId="77777777" w:rsidR="002A1D0C" w:rsidRPr="002A1D0C" w:rsidRDefault="002A1D0C" w:rsidP="00812D61">
            <w:pPr>
              <w:rPr>
                <w:sz w:val="24"/>
                <w:szCs w:val="24"/>
              </w:rPr>
            </w:pPr>
            <w:r w:rsidRPr="002A1D0C">
              <w:rPr>
                <w:sz w:val="24"/>
                <w:szCs w:val="24"/>
              </w:rPr>
              <w:t>15</w:t>
            </w:r>
          </w:p>
        </w:tc>
        <w:tc>
          <w:tcPr>
            <w:tcW w:w="2434" w:type="dxa"/>
            <w:hideMark/>
          </w:tcPr>
          <w:p w14:paraId="3B565227" w14:textId="77777777" w:rsidR="002A1D0C" w:rsidRPr="002A1D0C" w:rsidRDefault="002A1D0C" w:rsidP="00812D61">
            <w:pPr>
              <w:rPr>
                <w:sz w:val="24"/>
                <w:szCs w:val="24"/>
              </w:rPr>
            </w:pPr>
            <w:r w:rsidRPr="002A1D0C">
              <w:rPr>
                <w:sz w:val="24"/>
                <w:szCs w:val="24"/>
              </w:rPr>
              <w:br/>
              <w:t xml:space="preserve">Fortalecimiento del suministro de agua potable a los sectores 6A y 6B de la colonia Hato de Enmedio </w:t>
            </w:r>
          </w:p>
        </w:tc>
        <w:tc>
          <w:tcPr>
            <w:tcW w:w="1499" w:type="dxa"/>
            <w:noWrap/>
            <w:hideMark/>
          </w:tcPr>
          <w:p w14:paraId="799A7DCD" w14:textId="77777777" w:rsidR="002A1D0C" w:rsidRPr="002A1D0C" w:rsidRDefault="002A1D0C" w:rsidP="00812D61">
            <w:pPr>
              <w:rPr>
                <w:sz w:val="24"/>
                <w:szCs w:val="24"/>
              </w:rPr>
            </w:pPr>
            <w:r w:rsidRPr="002A1D0C">
              <w:rPr>
                <w:sz w:val="24"/>
                <w:szCs w:val="24"/>
              </w:rPr>
              <w:t>138</w:t>
            </w:r>
          </w:p>
        </w:tc>
        <w:tc>
          <w:tcPr>
            <w:tcW w:w="1257" w:type="dxa"/>
            <w:hideMark/>
          </w:tcPr>
          <w:p w14:paraId="36D9274C" w14:textId="77777777" w:rsidR="002A1D0C" w:rsidRPr="002A1D0C" w:rsidRDefault="002A1D0C" w:rsidP="00812D61">
            <w:pPr>
              <w:rPr>
                <w:sz w:val="24"/>
                <w:szCs w:val="24"/>
              </w:rPr>
            </w:pPr>
            <w:r w:rsidRPr="002A1D0C">
              <w:rPr>
                <w:sz w:val="24"/>
                <w:szCs w:val="24"/>
              </w:rPr>
              <w:br/>
              <w:t xml:space="preserve"> Metros Lineales </w:t>
            </w:r>
          </w:p>
        </w:tc>
        <w:tc>
          <w:tcPr>
            <w:tcW w:w="4160" w:type="dxa"/>
            <w:hideMark/>
          </w:tcPr>
          <w:p w14:paraId="43C551F8" w14:textId="77777777" w:rsidR="002A1D0C" w:rsidRPr="002A1D0C" w:rsidRDefault="002A1D0C" w:rsidP="00812D61">
            <w:pPr>
              <w:rPr>
                <w:sz w:val="24"/>
                <w:szCs w:val="24"/>
              </w:rPr>
            </w:pPr>
            <w:r w:rsidRPr="002A1D0C">
              <w:rPr>
                <w:sz w:val="24"/>
                <w:szCs w:val="24"/>
              </w:rPr>
              <w:br/>
              <w:t xml:space="preserve"> Conexión nueva de 8”Ø, con la finalidad de incrementar el caudal de los sectores </w:t>
            </w:r>
          </w:p>
        </w:tc>
      </w:tr>
      <w:tr w:rsidR="002A1D0C" w:rsidRPr="00D32180" w14:paraId="70C500F2" w14:textId="77777777" w:rsidTr="002A1D0C">
        <w:trPr>
          <w:trHeight w:val="1200"/>
        </w:trPr>
        <w:tc>
          <w:tcPr>
            <w:tcW w:w="568" w:type="dxa"/>
            <w:noWrap/>
            <w:hideMark/>
          </w:tcPr>
          <w:p w14:paraId="3C395EF8" w14:textId="77777777" w:rsidR="002A1D0C" w:rsidRPr="002A1D0C" w:rsidRDefault="002A1D0C" w:rsidP="00812D61">
            <w:pPr>
              <w:rPr>
                <w:sz w:val="24"/>
                <w:szCs w:val="24"/>
              </w:rPr>
            </w:pPr>
            <w:r w:rsidRPr="002A1D0C">
              <w:rPr>
                <w:sz w:val="24"/>
                <w:szCs w:val="24"/>
              </w:rPr>
              <w:t>16</w:t>
            </w:r>
          </w:p>
        </w:tc>
        <w:tc>
          <w:tcPr>
            <w:tcW w:w="2434" w:type="dxa"/>
            <w:hideMark/>
          </w:tcPr>
          <w:p w14:paraId="7FFD2103" w14:textId="77777777" w:rsidR="002A1D0C" w:rsidRPr="002A1D0C" w:rsidRDefault="002A1D0C" w:rsidP="00812D61">
            <w:pPr>
              <w:rPr>
                <w:sz w:val="24"/>
                <w:szCs w:val="24"/>
              </w:rPr>
            </w:pPr>
            <w:r w:rsidRPr="002A1D0C">
              <w:rPr>
                <w:sz w:val="24"/>
                <w:szCs w:val="24"/>
              </w:rPr>
              <w:br/>
              <w:t xml:space="preserve"> Instalación de equipo sumergible de 60HP, en pozo perforado Los </w:t>
            </w:r>
            <w:proofErr w:type="gramStart"/>
            <w:r w:rsidRPr="002A1D0C">
              <w:rPr>
                <w:sz w:val="24"/>
                <w:szCs w:val="24"/>
              </w:rPr>
              <w:t>Laureles,.</w:t>
            </w:r>
            <w:proofErr w:type="gramEnd"/>
            <w:r w:rsidRPr="002A1D0C">
              <w:rPr>
                <w:sz w:val="24"/>
                <w:szCs w:val="24"/>
              </w:rPr>
              <w:t xml:space="preserve"> </w:t>
            </w:r>
          </w:p>
        </w:tc>
        <w:tc>
          <w:tcPr>
            <w:tcW w:w="1499" w:type="dxa"/>
            <w:noWrap/>
            <w:hideMark/>
          </w:tcPr>
          <w:p w14:paraId="2CE876E3" w14:textId="77777777" w:rsidR="002A1D0C" w:rsidRPr="002A1D0C" w:rsidRDefault="002A1D0C" w:rsidP="00812D61">
            <w:pPr>
              <w:rPr>
                <w:sz w:val="24"/>
                <w:szCs w:val="24"/>
              </w:rPr>
            </w:pPr>
            <w:r w:rsidRPr="002A1D0C">
              <w:rPr>
                <w:sz w:val="24"/>
                <w:szCs w:val="24"/>
              </w:rPr>
              <w:t>17</w:t>
            </w:r>
          </w:p>
        </w:tc>
        <w:tc>
          <w:tcPr>
            <w:tcW w:w="1257" w:type="dxa"/>
            <w:hideMark/>
          </w:tcPr>
          <w:p w14:paraId="6D25B39C" w14:textId="77777777" w:rsidR="002A1D0C" w:rsidRPr="002A1D0C" w:rsidRDefault="002A1D0C" w:rsidP="00812D61">
            <w:pPr>
              <w:rPr>
                <w:sz w:val="24"/>
                <w:szCs w:val="24"/>
              </w:rPr>
            </w:pPr>
            <w:r w:rsidRPr="002A1D0C">
              <w:rPr>
                <w:sz w:val="24"/>
                <w:szCs w:val="24"/>
              </w:rPr>
              <w:br/>
              <w:t xml:space="preserve">Litros/ segundo </w:t>
            </w:r>
          </w:p>
        </w:tc>
        <w:tc>
          <w:tcPr>
            <w:tcW w:w="4160" w:type="dxa"/>
            <w:hideMark/>
          </w:tcPr>
          <w:p w14:paraId="5A685D02" w14:textId="77777777" w:rsidR="002A1D0C" w:rsidRPr="002A1D0C" w:rsidRDefault="002A1D0C" w:rsidP="00812D61">
            <w:pPr>
              <w:rPr>
                <w:sz w:val="24"/>
                <w:szCs w:val="24"/>
              </w:rPr>
            </w:pPr>
            <w:r w:rsidRPr="002A1D0C">
              <w:rPr>
                <w:sz w:val="24"/>
                <w:szCs w:val="24"/>
              </w:rPr>
              <w:t xml:space="preserve"> </w:t>
            </w:r>
            <w:r w:rsidRPr="002A1D0C">
              <w:rPr>
                <w:sz w:val="24"/>
                <w:szCs w:val="24"/>
              </w:rPr>
              <w:br/>
              <w:t xml:space="preserve"> Para aumentar 17 litros/ </w:t>
            </w:r>
            <w:proofErr w:type="spellStart"/>
            <w:r w:rsidRPr="002A1D0C">
              <w:rPr>
                <w:sz w:val="24"/>
                <w:szCs w:val="24"/>
              </w:rPr>
              <w:t>seg</w:t>
            </w:r>
            <w:proofErr w:type="spellEnd"/>
            <w:r w:rsidRPr="002A1D0C">
              <w:rPr>
                <w:sz w:val="24"/>
                <w:szCs w:val="24"/>
              </w:rPr>
              <w:t xml:space="preserve">  de agua a tratar en la planta</w:t>
            </w:r>
          </w:p>
        </w:tc>
      </w:tr>
      <w:tr w:rsidR="002A1D0C" w:rsidRPr="00D32180" w14:paraId="4C190FFA" w14:textId="77777777" w:rsidTr="002A1D0C">
        <w:trPr>
          <w:trHeight w:val="960"/>
        </w:trPr>
        <w:tc>
          <w:tcPr>
            <w:tcW w:w="568" w:type="dxa"/>
            <w:noWrap/>
            <w:hideMark/>
          </w:tcPr>
          <w:p w14:paraId="50C24158" w14:textId="77777777" w:rsidR="002A1D0C" w:rsidRPr="002A1D0C" w:rsidRDefault="002A1D0C" w:rsidP="00812D61">
            <w:pPr>
              <w:rPr>
                <w:sz w:val="24"/>
                <w:szCs w:val="24"/>
              </w:rPr>
            </w:pPr>
            <w:r w:rsidRPr="002A1D0C">
              <w:rPr>
                <w:sz w:val="24"/>
                <w:szCs w:val="24"/>
              </w:rPr>
              <w:lastRenderedPageBreak/>
              <w:t>17</w:t>
            </w:r>
          </w:p>
        </w:tc>
        <w:tc>
          <w:tcPr>
            <w:tcW w:w="2434" w:type="dxa"/>
            <w:hideMark/>
          </w:tcPr>
          <w:p w14:paraId="4751A981" w14:textId="77777777" w:rsidR="002A1D0C" w:rsidRPr="002A1D0C" w:rsidRDefault="002A1D0C" w:rsidP="00812D61">
            <w:pPr>
              <w:rPr>
                <w:sz w:val="24"/>
                <w:szCs w:val="24"/>
              </w:rPr>
            </w:pPr>
            <w:r w:rsidRPr="002A1D0C">
              <w:rPr>
                <w:sz w:val="24"/>
                <w:szCs w:val="24"/>
              </w:rPr>
              <w:br/>
              <w:t xml:space="preserve">Control de Procesos en Plantas de Tratamiento de Agua Potable </w:t>
            </w:r>
          </w:p>
        </w:tc>
        <w:tc>
          <w:tcPr>
            <w:tcW w:w="1499" w:type="dxa"/>
            <w:noWrap/>
            <w:hideMark/>
          </w:tcPr>
          <w:p w14:paraId="22E0A038" w14:textId="77777777" w:rsidR="002A1D0C" w:rsidRPr="002A1D0C" w:rsidRDefault="002A1D0C" w:rsidP="00812D61">
            <w:pPr>
              <w:rPr>
                <w:sz w:val="24"/>
                <w:szCs w:val="24"/>
              </w:rPr>
            </w:pPr>
            <w:r w:rsidRPr="002A1D0C">
              <w:rPr>
                <w:sz w:val="24"/>
                <w:szCs w:val="24"/>
              </w:rPr>
              <w:t>8,055.00</w:t>
            </w:r>
          </w:p>
        </w:tc>
        <w:tc>
          <w:tcPr>
            <w:tcW w:w="1257" w:type="dxa"/>
            <w:noWrap/>
            <w:hideMark/>
          </w:tcPr>
          <w:p w14:paraId="1E6F3C78" w14:textId="77777777" w:rsidR="002A1D0C" w:rsidRPr="002A1D0C" w:rsidRDefault="002A1D0C" w:rsidP="00812D61">
            <w:pPr>
              <w:rPr>
                <w:sz w:val="24"/>
                <w:szCs w:val="24"/>
              </w:rPr>
            </w:pPr>
            <w:r w:rsidRPr="002A1D0C">
              <w:rPr>
                <w:sz w:val="24"/>
                <w:szCs w:val="24"/>
              </w:rPr>
              <w:t xml:space="preserve">Muestras </w:t>
            </w:r>
          </w:p>
        </w:tc>
        <w:tc>
          <w:tcPr>
            <w:tcW w:w="4160" w:type="dxa"/>
            <w:hideMark/>
          </w:tcPr>
          <w:p w14:paraId="2C6F7CF2" w14:textId="77777777" w:rsidR="002A1D0C" w:rsidRPr="002A1D0C" w:rsidRDefault="002A1D0C" w:rsidP="00812D61">
            <w:pPr>
              <w:rPr>
                <w:sz w:val="24"/>
                <w:szCs w:val="24"/>
              </w:rPr>
            </w:pPr>
            <w:r w:rsidRPr="002A1D0C">
              <w:rPr>
                <w:sz w:val="24"/>
                <w:szCs w:val="24"/>
              </w:rPr>
              <w:br/>
              <w:t>4,090 muestras en el año 2018 y 3965 en el 2019</w:t>
            </w:r>
          </w:p>
        </w:tc>
      </w:tr>
      <w:tr w:rsidR="002A1D0C" w:rsidRPr="00D32180" w14:paraId="28E41E2B" w14:textId="77777777" w:rsidTr="002A1D0C">
        <w:trPr>
          <w:trHeight w:val="1200"/>
        </w:trPr>
        <w:tc>
          <w:tcPr>
            <w:tcW w:w="568" w:type="dxa"/>
            <w:noWrap/>
            <w:hideMark/>
          </w:tcPr>
          <w:p w14:paraId="7886CF45" w14:textId="77777777" w:rsidR="002A1D0C" w:rsidRPr="002A1D0C" w:rsidRDefault="002A1D0C" w:rsidP="00812D61">
            <w:pPr>
              <w:rPr>
                <w:sz w:val="24"/>
                <w:szCs w:val="24"/>
              </w:rPr>
            </w:pPr>
            <w:r w:rsidRPr="002A1D0C">
              <w:rPr>
                <w:sz w:val="24"/>
                <w:szCs w:val="24"/>
              </w:rPr>
              <w:t>18</w:t>
            </w:r>
          </w:p>
        </w:tc>
        <w:tc>
          <w:tcPr>
            <w:tcW w:w="2434" w:type="dxa"/>
            <w:hideMark/>
          </w:tcPr>
          <w:p w14:paraId="66CA8805" w14:textId="77777777" w:rsidR="002A1D0C" w:rsidRPr="002A1D0C" w:rsidRDefault="002A1D0C" w:rsidP="00812D61">
            <w:pPr>
              <w:rPr>
                <w:sz w:val="24"/>
                <w:szCs w:val="24"/>
              </w:rPr>
            </w:pPr>
            <w:r w:rsidRPr="002A1D0C">
              <w:rPr>
                <w:sz w:val="24"/>
                <w:szCs w:val="24"/>
              </w:rPr>
              <w:br/>
              <w:t>Servicio a particulares ( Muestreo, Análisis de laboratorio,)/Pago Total por Análisis)</w:t>
            </w:r>
          </w:p>
        </w:tc>
        <w:tc>
          <w:tcPr>
            <w:tcW w:w="1499" w:type="dxa"/>
            <w:noWrap/>
            <w:hideMark/>
          </w:tcPr>
          <w:p w14:paraId="02D10EB2" w14:textId="77777777" w:rsidR="002A1D0C" w:rsidRPr="002A1D0C" w:rsidRDefault="002A1D0C" w:rsidP="00812D61">
            <w:pPr>
              <w:rPr>
                <w:sz w:val="24"/>
                <w:szCs w:val="24"/>
              </w:rPr>
            </w:pPr>
            <w:r w:rsidRPr="002A1D0C">
              <w:rPr>
                <w:sz w:val="24"/>
                <w:szCs w:val="24"/>
              </w:rPr>
              <w:t>971/708,241</w:t>
            </w:r>
          </w:p>
        </w:tc>
        <w:tc>
          <w:tcPr>
            <w:tcW w:w="1257" w:type="dxa"/>
            <w:hideMark/>
          </w:tcPr>
          <w:p w14:paraId="292D8534" w14:textId="77777777" w:rsidR="002A1D0C" w:rsidRPr="002A1D0C" w:rsidRDefault="002A1D0C" w:rsidP="00812D61">
            <w:pPr>
              <w:rPr>
                <w:sz w:val="24"/>
                <w:szCs w:val="24"/>
              </w:rPr>
            </w:pPr>
            <w:r w:rsidRPr="002A1D0C">
              <w:rPr>
                <w:sz w:val="24"/>
                <w:szCs w:val="24"/>
              </w:rPr>
              <w:br/>
              <w:t>Muestras/ Lempiras</w:t>
            </w:r>
          </w:p>
        </w:tc>
        <w:tc>
          <w:tcPr>
            <w:tcW w:w="4160" w:type="dxa"/>
            <w:hideMark/>
          </w:tcPr>
          <w:p w14:paraId="525BDAC2" w14:textId="77777777" w:rsidR="002A1D0C" w:rsidRPr="002A1D0C" w:rsidRDefault="002A1D0C" w:rsidP="00812D61">
            <w:pPr>
              <w:rPr>
                <w:sz w:val="24"/>
                <w:szCs w:val="24"/>
              </w:rPr>
            </w:pPr>
            <w:r w:rsidRPr="002A1D0C">
              <w:rPr>
                <w:sz w:val="24"/>
                <w:szCs w:val="24"/>
              </w:rPr>
              <w:br/>
              <w:t>327 muestras  /       L. 230,420.00 en el año 2018 y 644 muestras / L.477,821.00</w:t>
            </w:r>
          </w:p>
        </w:tc>
      </w:tr>
      <w:tr w:rsidR="002A1D0C" w:rsidRPr="00D32180" w14:paraId="58A74DD8" w14:textId="77777777" w:rsidTr="002A1D0C">
        <w:trPr>
          <w:trHeight w:val="1920"/>
        </w:trPr>
        <w:tc>
          <w:tcPr>
            <w:tcW w:w="568" w:type="dxa"/>
            <w:noWrap/>
            <w:hideMark/>
          </w:tcPr>
          <w:p w14:paraId="52661B5B" w14:textId="77777777" w:rsidR="002A1D0C" w:rsidRPr="002A1D0C" w:rsidRDefault="002A1D0C" w:rsidP="00812D61">
            <w:pPr>
              <w:rPr>
                <w:sz w:val="24"/>
                <w:szCs w:val="24"/>
              </w:rPr>
            </w:pPr>
            <w:r w:rsidRPr="002A1D0C">
              <w:rPr>
                <w:sz w:val="24"/>
                <w:szCs w:val="24"/>
              </w:rPr>
              <w:t>19</w:t>
            </w:r>
          </w:p>
        </w:tc>
        <w:tc>
          <w:tcPr>
            <w:tcW w:w="2434" w:type="dxa"/>
            <w:hideMark/>
          </w:tcPr>
          <w:p w14:paraId="323453B1" w14:textId="77777777" w:rsidR="002A1D0C" w:rsidRPr="002A1D0C" w:rsidRDefault="002A1D0C" w:rsidP="00812D61">
            <w:pPr>
              <w:rPr>
                <w:sz w:val="24"/>
                <w:szCs w:val="24"/>
              </w:rPr>
            </w:pPr>
            <w:r w:rsidRPr="002A1D0C">
              <w:rPr>
                <w:sz w:val="24"/>
                <w:szCs w:val="24"/>
              </w:rPr>
              <w:br/>
              <w:t xml:space="preserve">Reparación del sistema de presa inflable, efectuada por técnicos extranjeros como apoyo de la AMDC, para aumentar la capacidad de almacenamiento </w:t>
            </w:r>
          </w:p>
        </w:tc>
        <w:tc>
          <w:tcPr>
            <w:tcW w:w="1499" w:type="dxa"/>
            <w:noWrap/>
            <w:hideMark/>
          </w:tcPr>
          <w:p w14:paraId="1C7B7AC7" w14:textId="77777777" w:rsidR="002A1D0C" w:rsidRPr="002A1D0C" w:rsidRDefault="002A1D0C" w:rsidP="00812D61">
            <w:pPr>
              <w:rPr>
                <w:sz w:val="24"/>
                <w:szCs w:val="24"/>
              </w:rPr>
            </w:pPr>
            <w:r w:rsidRPr="002A1D0C">
              <w:rPr>
                <w:sz w:val="24"/>
                <w:szCs w:val="24"/>
              </w:rPr>
              <w:t>3,000,000.00</w:t>
            </w:r>
          </w:p>
        </w:tc>
        <w:tc>
          <w:tcPr>
            <w:tcW w:w="1257" w:type="dxa"/>
            <w:noWrap/>
            <w:hideMark/>
          </w:tcPr>
          <w:p w14:paraId="4821F717" w14:textId="77777777" w:rsidR="002A1D0C" w:rsidRPr="002A1D0C" w:rsidRDefault="002A1D0C" w:rsidP="00812D61">
            <w:pPr>
              <w:rPr>
                <w:sz w:val="24"/>
                <w:szCs w:val="24"/>
              </w:rPr>
            </w:pPr>
            <w:r w:rsidRPr="002A1D0C">
              <w:rPr>
                <w:sz w:val="24"/>
                <w:szCs w:val="24"/>
              </w:rPr>
              <w:t> </w:t>
            </w:r>
          </w:p>
        </w:tc>
        <w:tc>
          <w:tcPr>
            <w:tcW w:w="4160" w:type="dxa"/>
            <w:hideMark/>
          </w:tcPr>
          <w:p w14:paraId="5A10FC2E" w14:textId="77777777" w:rsidR="002A1D0C" w:rsidRPr="002A1D0C" w:rsidRDefault="002A1D0C" w:rsidP="00812D61">
            <w:pPr>
              <w:rPr>
                <w:sz w:val="24"/>
                <w:szCs w:val="24"/>
              </w:rPr>
            </w:pPr>
            <w:r w:rsidRPr="002A1D0C">
              <w:rPr>
                <w:sz w:val="24"/>
                <w:szCs w:val="24"/>
              </w:rPr>
              <w:br/>
              <w:t>en Abril del 2019, Incremento de 3 millones de metros cúbicos en la capacidad de almacenamiento del embalse Laureles, para aseguramiento del abastecimiento a la Ciudad Capital</w:t>
            </w:r>
          </w:p>
        </w:tc>
      </w:tr>
      <w:tr w:rsidR="002A1D0C" w:rsidRPr="00D32180" w14:paraId="7F8DE6CF" w14:textId="77777777" w:rsidTr="002A1D0C">
        <w:trPr>
          <w:trHeight w:val="1410"/>
        </w:trPr>
        <w:tc>
          <w:tcPr>
            <w:tcW w:w="568" w:type="dxa"/>
            <w:noWrap/>
            <w:hideMark/>
          </w:tcPr>
          <w:p w14:paraId="25624F35" w14:textId="77777777" w:rsidR="002A1D0C" w:rsidRPr="002A1D0C" w:rsidRDefault="002A1D0C" w:rsidP="00812D61">
            <w:pPr>
              <w:rPr>
                <w:sz w:val="24"/>
                <w:szCs w:val="24"/>
              </w:rPr>
            </w:pPr>
            <w:r w:rsidRPr="002A1D0C">
              <w:rPr>
                <w:sz w:val="24"/>
                <w:szCs w:val="24"/>
              </w:rPr>
              <w:t>20</w:t>
            </w:r>
          </w:p>
        </w:tc>
        <w:tc>
          <w:tcPr>
            <w:tcW w:w="2434" w:type="dxa"/>
            <w:hideMark/>
          </w:tcPr>
          <w:p w14:paraId="478561C5" w14:textId="77777777" w:rsidR="002A1D0C" w:rsidRPr="002A1D0C" w:rsidRDefault="002A1D0C" w:rsidP="00812D61">
            <w:pPr>
              <w:rPr>
                <w:sz w:val="24"/>
                <w:szCs w:val="24"/>
              </w:rPr>
            </w:pPr>
            <w:r w:rsidRPr="002A1D0C">
              <w:rPr>
                <w:sz w:val="24"/>
                <w:szCs w:val="24"/>
              </w:rPr>
              <w:br/>
              <w:t>Labores de extracción de lirio acuático durante época critica del verano, con personal y equipamiento AMDC</w:t>
            </w:r>
          </w:p>
        </w:tc>
        <w:tc>
          <w:tcPr>
            <w:tcW w:w="1499" w:type="dxa"/>
            <w:noWrap/>
            <w:hideMark/>
          </w:tcPr>
          <w:p w14:paraId="6304A146" w14:textId="77777777" w:rsidR="002A1D0C" w:rsidRPr="002A1D0C" w:rsidRDefault="002A1D0C" w:rsidP="00812D61">
            <w:pPr>
              <w:rPr>
                <w:sz w:val="24"/>
                <w:szCs w:val="24"/>
              </w:rPr>
            </w:pPr>
            <w:r w:rsidRPr="002A1D0C">
              <w:rPr>
                <w:sz w:val="24"/>
                <w:szCs w:val="24"/>
              </w:rPr>
              <w:t>400.00</w:t>
            </w:r>
          </w:p>
        </w:tc>
        <w:tc>
          <w:tcPr>
            <w:tcW w:w="1257" w:type="dxa"/>
            <w:noWrap/>
            <w:hideMark/>
          </w:tcPr>
          <w:p w14:paraId="43ABEB0C" w14:textId="77777777" w:rsidR="002A1D0C" w:rsidRPr="002A1D0C" w:rsidRDefault="002A1D0C" w:rsidP="00812D61">
            <w:pPr>
              <w:rPr>
                <w:sz w:val="24"/>
                <w:szCs w:val="24"/>
              </w:rPr>
            </w:pPr>
            <w:r w:rsidRPr="002A1D0C">
              <w:rPr>
                <w:sz w:val="24"/>
                <w:szCs w:val="24"/>
              </w:rPr>
              <w:t xml:space="preserve">Toneladas </w:t>
            </w:r>
          </w:p>
        </w:tc>
        <w:tc>
          <w:tcPr>
            <w:tcW w:w="4160" w:type="dxa"/>
            <w:hideMark/>
          </w:tcPr>
          <w:p w14:paraId="3565056D" w14:textId="77777777" w:rsidR="002A1D0C" w:rsidRPr="002A1D0C" w:rsidRDefault="002A1D0C" w:rsidP="00812D61">
            <w:pPr>
              <w:rPr>
                <w:sz w:val="24"/>
                <w:szCs w:val="24"/>
              </w:rPr>
            </w:pPr>
            <w:r w:rsidRPr="002A1D0C">
              <w:rPr>
                <w:sz w:val="24"/>
                <w:szCs w:val="24"/>
              </w:rPr>
              <w:t>De Febrero a Marzo  se realizaron labores de extracción de 400 toneladas de lirio acuático durante época critica del verano, con personal y equipamiento AMDC</w:t>
            </w:r>
          </w:p>
        </w:tc>
      </w:tr>
    </w:tbl>
    <w:p w14:paraId="01DC8698" w14:textId="77777777" w:rsidR="002A1D0C" w:rsidRDefault="002A1D0C" w:rsidP="008E0F60">
      <w:pPr>
        <w:jc w:val="both"/>
        <w:rPr>
          <w:b w:val="0"/>
        </w:rPr>
      </w:pPr>
    </w:p>
    <w:p w14:paraId="04241E35" w14:textId="77777777" w:rsidR="002A1D0C" w:rsidRDefault="002A1D0C">
      <w:pPr>
        <w:spacing w:after="200"/>
        <w:rPr>
          <w:b w:val="0"/>
        </w:rPr>
      </w:pPr>
      <w:r>
        <w:rPr>
          <w:b w:val="0"/>
        </w:rPr>
        <w:br w:type="page"/>
      </w:r>
    </w:p>
    <w:p w14:paraId="78A79871" w14:textId="77777777" w:rsidR="008E0F60" w:rsidRPr="008E0F60" w:rsidRDefault="008E0F60" w:rsidP="008E0F60">
      <w:pPr>
        <w:jc w:val="both"/>
        <w:rPr>
          <w:b w:val="0"/>
        </w:rPr>
      </w:pPr>
      <w:r w:rsidRPr="008E0F60">
        <w:rPr>
          <w:b w:val="0"/>
        </w:rPr>
        <w:lastRenderedPageBreak/>
        <w:t>El año 2019 y el verano del año 2020, el suministro de agua para abastecer a los usuarios de la Capital, según registros de precipitación y volúmenes de almacenamiento, ha sido el periodo más crítico en los últimos años.  Los efectos de eventos de variabilidad climática, como ser el fenómeno Niño, que en el País reduce las precipitaciones, por debajo de lo normal, no permitió el almacenamiento de agua suficiente para abastecer a la población.</w:t>
      </w:r>
    </w:p>
    <w:p w14:paraId="509018EF" w14:textId="77777777" w:rsidR="008E0F60" w:rsidRDefault="008E0F60" w:rsidP="003413FC">
      <w:pPr>
        <w:spacing w:after="200"/>
        <w:rPr>
          <w:b w:val="0"/>
        </w:rPr>
      </w:pPr>
      <w:r>
        <w:rPr>
          <w:b w:val="0"/>
        </w:rPr>
        <w:t xml:space="preserve"> </w:t>
      </w:r>
    </w:p>
    <w:p w14:paraId="43195720" w14:textId="77777777" w:rsidR="008E0F60" w:rsidRDefault="008E0F60" w:rsidP="003413FC">
      <w:pPr>
        <w:spacing w:after="200"/>
        <w:rPr>
          <w:b w:val="0"/>
        </w:rPr>
      </w:pPr>
      <w:r>
        <w:rPr>
          <w:b w:val="0"/>
        </w:rPr>
        <w:t>Sin embargo y a pesar de estas condiciones se han realizado acciones oportunas para garantizar el servicio de agua en la ciudad, dichas actividades se describen a continuación:</w:t>
      </w:r>
    </w:p>
    <w:p w14:paraId="3E303959" w14:textId="77777777" w:rsidR="008E0F60" w:rsidRPr="008E0F60" w:rsidRDefault="008E0F60" w:rsidP="003413FC">
      <w:pPr>
        <w:spacing w:after="200"/>
        <w:rPr>
          <w:color w:val="1C4A83" w:themeColor="accent6" w:themeShade="BF"/>
        </w:rPr>
      </w:pPr>
      <w:r w:rsidRPr="008E0F60">
        <w:rPr>
          <w:color w:val="1C4A83" w:themeColor="accent6" w:themeShade="BF"/>
        </w:rPr>
        <w:t xml:space="preserve">Gerencia Metropolitana </w:t>
      </w:r>
    </w:p>
    <w:p w14:paraId="5B14D330" w14:textId="77777777" w:rsidR="008E0F60" w:rsidRPr="008E0F60" w:rsidRDefault="008E0F60" w:rsidP="00B97594">
      <w:pPr>
        <w:pStyle w:val="Prrafodelista"/>
        <w:numPr>
          <w:ilvl w:val="0"/>
          <w:numId w:val="7"/>
        </w:numPr>
        <w:spacing w:line="259" w:lineRule="auto"/>
        <w:jc w:val="both"/>
        <w:rPr>
          <w:rFonts w:eastAsiaTheme="minorEastAsia"/>
          <w:color w:val="0F0F3F" w:themeColor="text1"/>
          <w:sz w:val="28"/>
          <w:lang w:val="es-ES" w:eastAsia="en-US"/>
        </w:rPr>
      </w:pPr>
      <w:r>
        <w:rPr>
          <w:rFonts w:eastAsiaTheme="minorEastAsia"/>
          <w:color w:val="0F0F3F" w:themeColor="text1"/>
          <w:sz w:val="28"/>
          <w:lang w:val="es-ES" w:eastAsia="en-US"/>
        </w:rPr>
        <w:t>Definición del</w:t>
      </w:r>
      <w:r w:rsidRPr="008E0F60">
        <w:rPr>
          <w:rFonts w:eastAsiaTheme="minorEastAsia"/>
          <w:color w:val="0F0F3F" w:themeColor="text1"/>
          <w:sz w:val="28"/>
          <w:lang w:val="es-ES" w:eastAsia="en-US"/>
        </w:rPr>
        <w:t xml:space="preserve"> suministro de agua a la capital durante el verano del año 2019 considerado el más crítico de los últimos años con efectos severos en el año 2020</w:t>
      </w:r>
      <w:r>
        <w:rPr>
          <w:rFonts w:eastAsiaTheme="minorEastAsia"/>
          <w:color w:val="0F0F3F" w:themeColor="text1"/>
          <w:sz w:val="28"/>
          <w:lang w:val="es-ES" w:eastAsia="en-US"/>
        </w:rPr>
        <w:t>.</w:t>
      </w:r>
    </w:p>
    <w:p w14:paraId="48F6B9B2" w14:textId="77777777" w:rsidR="008E0F60" w:rsidRPr="008E0F60" w:rsidRDefault="008E0F60" w:rsidP="00B97594">
      <w:pPr>
        <w:pStyle w:val="Prrafodelista"/>
        <w:numPr>
          <w:ilvl w:val="0"/>
          <w:numId w:val="7"/>
        </w:numPr>
        <w:spacing w:line="259" w:lineRule="auto"/>
        <w:jc w:val="both"/>
        <w:rPr>
          <w:rFonts w:eastAsiaTheme="minorEastAsia"/>
          <w:color w:val="0F0F3F" w:themeColor="text1"/>
          <w:sz w:val="28"/>
          <w:lang w:val="es-ES" w:eastAsia="en-US"/>
        </w:rPr>
      </w:pPr>
      <w:r>
        <w:rPr>
          <w:rFonts w:eastAsiaTheme="minorEastAsia"/>
          <w:color w:val="0F0F3F" w:themeColor="text1"/>
          <w:sz w:val="28"/>
          <w:lang w:val="es-ES" w:eastAsia="en-US"/>
        </w:rPr>
        <w:t>E</w:t>
      </w:r>
      <w:r w:rsidRPr="008E0F60">
        <w:rPr>
          <w:rFonts w:eastAsiaTheme="minorEastAsia"/>
          <w:color w:val="0F0F3F" w:themeColor="text1"/>
          <w:sz w:val="28"/>
          <w:lang w:val="es-ES" w:eastAsia="en-US"/>
        </w:rPr>
        <w:t xml:space="preserve">l Departamento de Mantenimiento la atención de fugas externas en las redes del sistema de agua potable con más de 7,826 </w:t>
      </w:r>
      <w:r>
        <w:rPr>
          <w:rFonts w:eastAsiaTheme="minorEastAsia"/>
          <w:color w:val="0F0F3F" w:themeColor="text1"/>
          <w:sz w:val="28"/>
          <w:lang w:val="es-ES" w:eastAsia="en-US"/>
        </w:rPr>
        <w:t>atenciones y con el Departamen</w:t>
      </w:r>
      <w:r w:rsidRPr="008E0F60">
        <w:rPr>
          <w:rFonts w:eastAsiaTheme="minorEastAsia"/>
          <w:color w:val="0F0F3F" w:themeColor="text1"/>
          <w:sz w:val="28"/>
          <w:lang w:val="es-ES" w:eastAsia="en-US"/>
        </w:rPr>
        <w:t>to de Optimización Operativa fugas internas con más de 519 atenciones.</w:t>
      </w:r>
    </w:p>
    <w:p w14:paraId="3C3EB2A9" w14:textId="77777777" w:rsidR="008E0F60" w:rsidRPr="008E0F60" w:rsidRDefault="008E0F60" w:rsidP="00B97594">
      <w:pPr>
        <w:pStyle w:val="Prrafodelista"/>
        <w:numPr>
          <w:ilvl w:val="0"/>
          <w:numId w:val="7"/>
        </w:numPr>
        <w:spacing w:line="259" w:lineRule="auto"/>
        <w:jc w:val="both"/>
        <w:rPr>
          <w:rFonts w:eastAsiaTheme="minorEastAsia"/>
          <w:color w:val="0F0F3F" w:themeColor="text1"/>
          <w:sz w:val="28"/>
          <w:lang w:val="es-ES" w:eastAsia="en-US"/>
        </w:rPr>
      </w:pPr>
      <w:r w:rsidRPr="008E0F60">
        <w:rPr>
          <w:rFonts w:eastAsiaTheme="minorEastAsia"/>
          <w:color w:val="0F0F3F" w:themeColor="text1"/>
          <w:sz w:val="28"/>
          <w:lang w:val="es-ES" w:eastAsia="en-US"/>
        </w:rPr>
        <w:t xml:space="preserve">Definición y dirección de la construcción de la instalación de tubería para incorporar el sistema de </w:t>
      </w:r>
      <w:proofErr w:type="spellStart"/>
      <w:r w:rsidRPr="008E0F60">
        <w:rPr>
          <w:rFonts w:eastAsiaTheme="minorEastAsia"/>
          <w:color w:val="0F0F3F" w:themeColor="text1"/>
          <w:sz w:val="28"/>
          <w:lang w:val="es-ES" w:eastAsia="en-US"/>
        </w:rPr>
        <w:t>Jiniguare</w:t>
      </w:r>
      <w:proofErr w:type="spellEnd"/>
      <w:r w:rsidRPr="008E0F60">
        <w:rPr>
          <w:rFonts w:eastAsiaTheme="minorEastAsia"/>
          <w:color w:val="0F0F3F" w:themeColor="text1"/>
          <w:sz w:val="28"/>
          <w:lang w:val="es-ES" w:eastAsia="en-US"/>
        </w:rPr>
        <w:t xml:space="preserve"> a la Planta concepción para incorporar un promedio de 3 millones de metros cúbicos al acueducto de Tegucigalpa. (2019)</w:t>
      </w:r>
      <w:r>
        <w:rPr>
          <w:rFonts w:eastAsiaTheme="minorEastAsia"/>
          <w:color w:val="0F0F3F" w:themeColor="text1"/>
          <w:sz w:val="28"/>
          <w:lang w:val="es-ES" w:eastAsia="en-US"/>
        </w:rPr>
        <w:t>.</w:t>
      </w:r>
    </w:p>
    <w:p w14:paraId="4C58E4CC" w14:textId="77777777" w:rsidR="008E0F60" w:rsidRPr="008E0F60" w:rsidRDefault="008E0F60" w:rsidP="00B97594">
      <w:pPr>
        <w:pStyle w:val="Prrafodelista"/>
        <w:numPr>
          <w:ilvl w:val="0"/>
          <w:numId w:val="7"/>
        </w:numPr>
        <w:spacing w:line="259" w:lineRule="auto"/>
        <w:jc w:val="both"/>
        <w:rPr>
          <w:rFonts w:eastAsiaTheme="minorEastAsia"/>
          <w:color w:val="0F0F3F" w:themeColor="text1"/>
          <w:sz w:val="28"/>
          <w:lang w:val="es-ES" w:eastAsia="en-US"/>
        </w:rPr>
      </w:pPr>
      <w:r w:rsidRPr="008E0F60">
        <w:rPr>
          <w:rFonts w:eastAsiaTheme="minorEastAsia"/>
          <w:color w:val="0F0F3F" w:themeColor="text1"/>
          <w:sz w:val="28"/>
          <w:lang w:val="es-ES" w:eastAsia="en-US"/>
        </w:rPr>
        <w:t xml:space="preserve">Coordinación de la Rehabilitación de 400 </w:t>
      </w:r>
      <w:proofErr w:type="spellStart"/>
      <w:r w:rsidRPr="008E0F60">
        <w:rPr>
          <w:rFonts w:eastAsiaTheme="minorEastAsia"/>
          <w:color w:val="0F0F3F" w:themeColor="text1"/>
          <w:sz w:val="28"/>
          <w:lang w:val="es-ES" w:eastAsia="en-US"/>
        </w:rPr>
        <w:t>mts</w:t>
      </w:r>
      <w:proofErr w:type="spellEnd"/>
      <w:r w:rsidRPr="008E0F60">
        <w:rPr>
          <w:rFonts w:eastAsiaTheme="minorEastAsia"/>
          <w:color w:val="0F0F3F" w:themeColor="text1"/>
          <w:sz w:val="28"/>
          <w:lang w:val="es-ES" w:eastAsia="en-US"/>
        </w:rPr>
        <w:t xml:space="preserve">., de tubería de 10 </w:t>
      </w:r>
      <w:proofErr w:type="spellStart"/>
      <w:r w:rsidRPr="008E0F60">
        <w:rPr>
          <w:rFonts w:eastAsiaTheme="minorEastAsia"/>
          <w:color w:val="0F0F3F" w:themeColor="text1"/>
          <w:sz w:val="28"/>
          <w:lang w:val="es-ES" w:eastAsia="en-US"/>
        </w:rPr>
        <w:t>pulg</w:t>
      </w:r>
      <w:proofErr w:type="spellEnd"/>
      <w:r w:rsidRPr="008E0F60">
        <w:rPr>
          <w:rFonts w:eastAsiaTheme="minorEastAsia"/>
          <w:color w:val="0F0F3F" w:themeColor="text1"/>
          <w:sz w:val="28"/>
          <w:lang w:val="es-ES" w:eastAsia="en-US"/>
        </w:rPr>
        <w:t xml:space="preserve">., de diámetro dañada por aterrado dentro del Plantel de Santos y </w:t>
      </w:r>
      <w:proofErr w:type="spellStart"/>
      <w:r w:rsidRPr="008E0F60">
        <w:rPr>
          <w:rFonts w:eastAsiaTheme="minorEastAsia"/>
          <w:color w:val="0F0F3F" w:themeColor="text1"/>
          <w:sz w:val="28"/>
          <w:lang w:val="es-ES" w:eastAsia="en-US"/>
        </w:rPr>
        <w:t>Cía</w:t>
      </w:r>
      <w:proofErr w:type="spellEnd"/>
      <w:r w:rsidRPr="008E0F60">
        <w:rPr>
          <w:rFonts w:eastAsiaTheme="minorEastAsia"/>
          <w:color w:val="0F0F3F" w:themeColor="text1"/>
          <w:sz w:val="28"/>
          <w:lang w:val="es-ES" w:eastAsia="en-US"/>
        </w:rPr>
        <w:t>, para habilitar servicio de 20 colonias. (2019)´</w:t>
      </w:r>
    </w:p>
    <w:p w14:paraId="094E3310" w14:textId="77777777" w:rsidR="008E0F60" w:rsidRPr="008E0F60" w:rsidRDefault="008E0F60" w:rsidP="00B97594">
      <w:pPr>
        <w:pStyle w:val="Prrafodelista"/>
        <w:numPr>
          <w:ilvl w:val="0"/>
          <w:numId w:val="7"/>
        </w:numPr>
        <w:spacing w:line="259" w:lineRule="auto"/>
        <w:jc w:val="both"/>
        <w:rPr>
          <w:rFonts w:eastAsiaTheme="minorEastAsia"/>
          <w:color w:val="0F0F3F" w:themeColor="text1"/>
          <w:sz w:val="28"/>
          <w:lang w:val="es-ES" w:eastAsia="en-US"/>
        </w:rPr>
      </w:pPr>
      <w:r w:rsidRPr="008E0F60">
        <w:rPr>
          <w:rFonts w:eastAsiaTheme="minorEastAsia"/>
          <w:color w:val="0F0F3F" w:themeColor="text1"/>
          <w:sz w:val="28"/>
          <w:lang w:val="es-ES" w:eastAsia="en-US"/>
        </w:rPr>
        <w:t>Conexión línea de trasvase a la Planta de Tratamiento de Laureles, para incorporar agua tratada de concepción, caso que no estaba incluido en el proyecto de trasvase y que nos ayudara a estabilizar el suministro por medio de las líneas primarias y también a apoyar la producción de Laureles en verano.</w:t>
      </w:r>
    </w:p>
    <w:p w14:paraId="1809B532" w14:textId="77777777" w:rsidR="008E0F60" w:rsidRPr="008E0F60" w:rsidRDefault="008E0F60" w:rsidP="00B97594">
      <w:pPr>
        <w:pStyle w:val="Prrafodelista"/>
        <w:numPr>
          <w:ilvl w:val="0"/>
          <w:numId w:val="7"/>
        </w:numPr>
        <w:spacing w:line="259" w:lineRule="auto"/>
        <w:jc w:val="both"/>
        <w:rPr>
          <w:rFonts w:eastAsiaTheme="minorEastAsia"/>
          <w:color w:val="0F0F3F" w:themeColor="text1"/>
          <w:sz w:val="28"/>
          <w:lang w:val="es-ES" w:eastAsia="en-US"/>
        </w:rPr>
      </w:pPr>
      <w:r w:rsidRPr="008E0F60">
        <w:rPr>
          <w:rFonts w:eastAsiaTheme="minorEastAsia"/>
          <w:color w:val="0F0F3F" w:themeColor="text1"/>
          <w:sz w:val="28"/>
          <w:lang w:val="es-ES" w:eastAsia="en-US"/>
        </w:rPr>
        <w:t>Cambio de alineamiento de la línea de bombeo de laureles a mogote, en el tramo frente a propiedades de la familia Reyna.</w:t>
      </w:r>
    </w:p>
    <w:p w14:paraId="47790479" w14:textId="77777777" w:rsidR="008E0F60" w:rsidRPr="008E0F60" w:rsidRDefault="008E0F60" w:rsidP="00B97594">
      <w:pPr>
        <w:pStyle w:val="Prrafodelista"/>
        <w:numPr>
          <w:ilvl w:val="0"/>
          <w:numId w:val="7"/>
        </w:numPr>
        <w:spacing w:line="259" w:lineRule="auto"/>
        <w:jc w:val="both"/>
        <w:rPr>
          <w:rFonts w:eastAsiaTheme="minorEastAsia"/>
          <w:color w:val="0F0F3F" w:themeColor="text1"/>
          <w:sz w:val="28"/>
          <w:lang w:val="es-ES" w:eastAsia="en-US"/>
        </w:rPr>
      </w:pPr>
      <w:r w:rsidRPr="008E0F60">
        <w:rPr>
          <w:rFonts w:eastAsiaTheme="minorEastAsia"/>
          <w:color w:val="0F0F3F" w:themeColor="text1"/>
          <w:sz w:val="28"/>
          <w:lang w:val="es-ES" w:eastAsia="en-US"/>
        </w:rPr>
        <w:lastRenderedPageBreak/>
        <w:t xml:space="preserve">Reconstrucción del lateral de alcantarillado sanitario de lomas de </w:t>
      </w:r>
      <w:proofErr w:type="spellStart"/>
      <w:r w:rsidRPr="008E0F60">
        <w:rPr>
          <w:rFonts w:eastAsiaTheme="minorEastAsia"/>
          <w:color w:val="0F0F3F" w:themeColor="text1"/>
          <w:sz w:val="28"/>
          <w:lang w:val="es-ES" w:eastAsia="en-US"/>
        </w:rPr>
        <w:t>Toncontin</w:t>
      </w:r>
      <w:proofErr w:type="spellEnd"/>
      <w:r w:rsidRPr="008E0F60">
        <w:rPr>
          <w:rFonts w:eastAsiaTheme="minorEastAsia"/>
          <w:color w:val="0F0F3F" w:themeColor="text1"/>
          <w:sz w:val="28"/>
          <w:lang w:val="es-ES" w:eastAsia="en-US"/>
        </w:rPr>
        <w:t xml:space="preserve">, con 10 pulgadas y 300 </w:t>
      </w:r>
      <w:proofErr w:type="spellStart"/>
      <w:r w:rsidRPr="008E0F60">
        <w:rPr>
          <w:rFonts w:eastAsiaTheme="minorEastAsia"/>
          <w:color w:val="0F0F3F" w:themeColor="text1"/>
          <w:sz w:val="28"/>
          <w:lang w:val="es-ES" w:eastAsia="en-US"/>
        </w:rPr>
        <w:t>mts</w:t>
      </w:r>
      <w:proofErr w:type="spellEnd"/>
      <w:r w:rsidRPr="008E0F60">
        <w:rPr>
          <w:rFonts w:eastAsiaTheme="minorEastAsia"/>
          <w:color w:val="0F0F3F" w:themeColor="text1"/>
          <w:sz w:val="28"/>
          <w:lang w:val="es-ES" w:eastAsia="en-US"/>
        </w:rPr>
        <w:t xml:space="preserve"> de longitud, para evitar la fuerte contaminación en las colonias Loarque y Satélite</w:t>
      </w:r>
      <w:r w:rsidR="00D35259">
        <w:rPr>
          <w:rFonts w:eastAsiaTheme="minorEastAsia"/>
          <w:color w:val="0F0F3F" w:themeColor="text1"/>
          <w:sz w:val="28"/>
          <w:lang w:val="es-ES" w:eastAsia="en-US"/>
        </w:rPr>
        <w:t>.</w:t>
      </w:r>
    </w:p>
    <w:p w14:paraId="08AD7079" w14:textId="77777777" w:rsidR="008E0F60" w:rsidRPr="008E0F60" w:rsidRDefault="008E0F60" w:rsidP="00B97594">
      <w:pPr>
        <w:pStyle w:val="Prrafodelista"/>
        <w:numPr>
          <w:ilvl w:val="0"/>
          <w:numId w:val="7"/>
        </w:numPr>
        <w:spacing w:line="259" w:lineRule="auto"/>
        <w:jc w:val="both"/>
        <w:rPr>
          <w:rFonts w:eastAsiaTheme="minorEastAsia"/>
          <w:color w:val="0F0F3F" w:themeColor="text1"/>
          <w:sz w:val="28"/>
          <w:lang w:val="es-ES" w:eastAsia="en-US"/>
        </w:rPr>
      </w:pPr>
      <w:r w:rsidRPr="008E0F60">
        <w:rPr>
          <w:rFonts w:eastAsiaTheme="minorEastAsia"/>
          <w:color w:val="0F0F3F" w:themeColor="text1"/>
          <w:sz w:val="28"/>
          <w:lang w:val="es-ES" w:eastAsia="en-US"/>
        </w:rPr>
        <w:t>Sustitución de 4 bombas en la colonia satélite, para mejorar el suministro de agua de esa colonia.</w:t>
      </w:r>
    </w:p>
    <w:p w14:paraId="00C0959F" w14:textId="77777777" w:rsidR="008E0F60" w:rsidRPr="008E0F60" w:rsidRDefault="008E0F60" w:rsidP="00B97594">
      <w:pPr>
        <w:pStyle w:val="Prrafodelista"/>
        <w:numPr>
          <w:ilvl w:val="0"/>
          <w:numId w:val="7"/>
        </w:numPr>
        <w:spacing w:line="259" w:lineRule="auto"/>
        <w:jc w:val="both"/>
        <w:rPr>
          <w:rFonts w:eastAsiaTheme="minorEastAsia"/>
          <w:color w:val="0F0F3F" w:themeColor="text1"/>
          <w:sz w:val="28"/>
          <w:lang w:val="es-ES" w:eastAsia="en-US"/>
        </w:rPr>
      </w:pPr>
      <w:r w:rsidRPr="008E0F60">
        <w:rPr>
          <w:rFonts w:eastAsiaTheme="minorEastAsia"/>
          <w:color w:val="0F0F3F" w:themeColor="text1"/>
          <w:sz w:val="28"/>
          <w:lang w:val="es-ES" w:eastAsia="en-US"/>
        </w:rPr>
        <w:t xml:space="preserve">Sectorización de 15 colonias del sector mogote para </w:t>
      </w:r>
      <w:proofErr w:type="spellStart"/>
      <w:r w:rsidRPr="008E0F60">
        <w:rPr>
          <w:rFonts w:eastAsiaTheme="minorEastAsia"/>
          <w:color w:val="0F0F3F" w:themeColor="text1"/>
          <w:sz w:val="28"/>
          <w:lang w:val="es-ES" w:eastAsia="en-US"/>
        </w:rPr>
        <w:t>eficientar</w:t>
      </w:r>
      <w:proofErr w:type="spellEnd"/>
      <w:r w:rsidRPr="008E0F60">
        <w:rPr>
          <w:rFonts w:eastAsiaTheme="minorEastAsia"/>
          <w:color w:val="0F0F3F" w:themeColor="text1"/>
          <w:sz w:val="28"/>
          <w:lang w:val="es-ES" w:eastAsia="en-US"/>
        </w:rPr>
        <w:t xml:space="preserve"> la distribución del agua potable.</w:t>
      </w:r>
    </w:p>
    <w:p w14:paraId="7738A90F" w14:textId="77777777" w:rsidR="008E0F60" w:rsidRDefault="008E0F60" w:rsidP="00B97594">
      <w:pPr>
        <w:pStyle w:val="Prrafodelista"/>
        <w:numPr>
          <w:ilvl w:val="0"/>
          <w:numId w:val="7"/>
        </w:numPr>
        <w:spacing w:line="259" w:lineRule="auto"/>
        <w:jc w:val="both"/>
        <w:rPr>
          <w:rFonts w:eastAsiaTheme="minorEastAsia"/>
          <w:color w:val="0F0F3F" w:themeColor="text1"/>
          <w:sz w:val="28"/>
          <w:lang w:val="es-ES" w:eastAsia="en-US"/>
        </w:rPr>
      </w:pPr>
      <w:r w:rsidRPr="008E0F60">
        <w:rPr>
          <w:rFonts w:eastAsiaTheme="minorEastAsia"/>
          <w:color w:val="0F0F3F" w:themeColor="text1"/>
          <w:sz w:val="28"/>
          <w:lang w:val="es-ES" w:eastAsia="en-US"/>
        </w:rPr>
        <w:t>Mejoras al sistema de bombeo ubicado en el Plantel Laureles para duplicar el caudal de agua hacia el sector mogote.</w:t>
      </w:r>
    </w:p>
    <w:p w14:paraId="53BA9C69" w14:textId="77777777" w:rsidR="005066AB" w:rsidRPr="005066AB" w:rsidRDefault="005066AB" w:rsidP="005066AB">
      <w:pPr>
        <w:spacing w:after="200"/>
        <w:rPr>
          <w:color w:val="1C4A83" w:themeColor="accent6" w:themeShade="BF"/>
        </w:rPr>
      </w:pPr>
      <w:r w:rsidRPr="005066AB">
        <w:rPr>
          <w:color w:val="1C4A83" w:themeColor="accent6" w:themeShade="BF"/>
        </w:rPr>
        <w:t>Subsistema Concepción</w:t>
      </w:r>
    </w:p>
    <w:p w14:paraId="390F462E" w14:textId="77777777" w:rsidR="005066AB" w:rsidRDefault="005066AB" w:rsidP="00B97594">
      <w:pPr>
        <w:pStyle w:val="Prrafodelista"/>
        <w:numPr>
          <w:ilvl w:val="0"/>
          <w:numId w:val="7"/>
        </w:numPr>
        <w:spacing w:line="259" w:lineRule="auto"/>
        <w:jc w:val="both"/>
        <w:rPr>
          <w:rFonts w:eastAsiaTheme="minorEastAsia"/>
          <w:color w:val="0F0F3F" w:themeColor="text1"/>
          <w:sz w:val="28"/>
          <w:lang w:val="es-ES" w:eastAsia="en-US"/>
        </w:rPr>
      </w:pPr>
      <w:r w:rsidRPr="005066AB">
        <w:rPr>
          <w:rFonts w:eastAsiaTheme="minorEastAsia"/>
          <w:color w:val="0F0F3F" w:themeColor="text1"/>
          <w:sz w:val="28"/>
          <w:lang w:val="es-ES" w:eastAsia="en-US"/>
        </w:rPr>
        <w:t xml:space="preserve">Reparación de dos ejes de los agitadores de solución de cal. </w:t>
      </w:r>
    </w:p>
    <w:p w14:paraId="1A042AFB" w14:textId="77777777" w:rsidR="005066AB" w:rsidRPr="005066AB" w:rsidRDefault="005066AB" w:rsidP="00B97594">
      <w:pPr>
        <w:pStyle w:val="Prrafodelista"/>
        <w:numPr>
          <w:ilvl w:val="0"/>
          <w:numId w:val="7"/>
        </w:numPr>
        <w:spacing w:line="259" w:lineRule="auto"/>
        <w:jc w:val="both"/>
        <w:rPr>
          <w:rFonts w:eastAsiaTheme="minorEastAsia"/>
          <w:color w:val="0F0F3F" w:themeColor="text1"/>
          <w:sz w:val="28"/>
          <w:lang w:val="es-ES" w:eastAsia="en-US"/>
        </w:rPr>
      </w:pPr>
      <w:r>
        <w:rPr>
          <w:rFonts w:eastAsiaTheme="minorEastAsia"/>
          <w:color w:val="0F0F3F" w:themeColor="text1"/>
          <w:sz w:val="28"/>
          <w:lang w:val="es-ES" w:eastAsia="en-US"/>
        </w:rPr>
        <w:t>Instalación de</w:t>
      </w:r>
      <w:r w:rsidRPr="005066AB">
        <w:rPr>
          <w:rFonts w:eastAsiaTheme="minorEastAsia"/>
          <w:color w:val="0F0F3F" w:themeColor="text1"/>
          <w:sz w:val="28"/>
          <w:lang w:val="es-ES" w:eastAsia="en-US"/>
        </w:rPr>
        <w:t xml:space="preserve"> las bombas de reciclaje del agua de lavado de filtros, ya ese volumen está incorporado a la producción diaria con lo cual se volvió más eficiente, reduciendo los desperdicios por concepto de lavado de arena.</w:t>
      </w:r>
    </w:p>
    <w:p w14:paraId="2CF1919D" w14:textId="77777777" w:rsidR="005066AB" w:rsidRPr="005066AB" w:rsidRDefault="005066AB" w:rsidP="00B97594">
      <w:pPr>
        <w:pStyle w:val="Prrafodelista"/>
        <w:numPr>
          <w:ilvl w:val="0"/>
          <w:numId w:val="7"/>
        </w:numPr>
        <w:spacing w:line="259" w:lineRule="auto"/>
        <w:jc w:val="both"/>
        <w:rPr>
          <w:rFonts w:eastAsiaTheme="minorEastAsia"/>
          <w:color w:val="0F0F3F" w:themeColor="text1"/>
          <w:sz w:val="28"/>
          <w:lang w:val="es-ES" w:eastAsia="en-US"/>
        </w:rPr>
      </w:pPr>
      <w:r w:rsidRPr="005066AB">
        <w:rPr>
          <w:rFonts w:eastAsiaTheme="minorEastAsia"/>
          <w:color w:val="0F0F3F" w:themeColor="text1"/>
          <w:sz w:val="28"/>
          <w:lang w:val="es-ES" w:eastAsia="en-US"/>
        </w:rPr>
        <w:t xml:space="preserve">Se efectuó la reparación y puesta en operación del agitador del </w:t>
      </w:r>
      <w:proofErr w:type="spellStart"/>
      <w:r w:rsidRPr="005066AB">
        <w:rPr>
          <w:rFonts w:eastAsiaTheme="minorEastAsia"/>
          <w:color w:val="0F0F3F" w:themeColor="text1"/>
          <w:sz w:val="28"/>
          <w:lang w:val="es-ES" w:eastAsia="en-US"/>
        </w:rPr>
        <w:t>saturador</w:t>
      </w:r>
      <w:proofErr w:type="spellEnd"/>
      <w:r w:rsidRPr="005066AB">
        <w:rPr>
          <w:rFonts w:eastAsiaTheme="minorEastAsia"/>
          <w:color w:val="0F0F3F" w:themeColor="text1"/>
          <w:sz w:val="28"/>
          <w:lang w:val="es-ES" w:eastAsia="en-US"/>
        </w:rPr>
        <w:t xml:space="preserve"> de cal mejorando sustancialmente el parámetro de pH. En agua tratada, ya que se volvió más precisa su dosificación. </w:t>
      </w:r>
    </w:p>
    <w:p w14:paraId="4A6BF0E0" w14:textId="77777777" w:rsidR="005066AB" w:rsidRPr="005066AB" w:rsidRDefault="005066AB" w:rsidP="00B97594">
      <w:pPr>
        <w:pStyle w:val="Prrafodelista"/>
        <w:numPr>
          <w:ilvl w:val="0"/>
          <w:numId w:val="7"/>
        </w:numPr>
        <w:spacing w:line="259" w:lineRule="auto"/>
        <w:jc w:val="both"/>
        <w:rPr>
          <w:rFonts w:eastAsiaTheme="minorEastAsia"/>
          <w:color w:val="0F0F3F" w:themeColor="text1"/>
          <w:sz w:val="28"/>
          <w:lang w:val="es-ES" w:eastAsia="en-US"/>
        </w:rPr>
      </w:pPr>
      <w:r w:rsidRPr="005066AB">
        <w:rPr>
          <w:rFonts w:eastAsiaTheme="minorEastAsia"/>
          <w:color w:val="0F0F3F" w:themeColor="text1"/>
          <w:sz w:val="28"/>
          <w:lang w:val="es-ES" w:eastAsia="en-US"/>
        </w:rPr>
        <w:t>Con el uso del trasvase provoco mal olor en el agua debido a la mala calidad del agua de la represa los laureles, y obligo a efectuar modificaciones sustanciales en el equipo que se tenía de aplicación de permanganato de potasio (que se encontraba fuera de operación), convirtiéndolo en equipo para la aplicación de carbón activado. Ahora la planta Concepción puede aplicar este producto cuando se requiera.</w:t>
      </w:r>
    </w:p>
    <w:p w14:paraId="2A04AE19" w14:textId="77777777" w:rsidR="005066AB" w:rsidRPr="005066AB" w:rsidRDefault="005066AB" w:rsidP="00B97594">
      <w:pPr>
        <w:pStyle w:val="Prrafodelista"/>
        <w:numPr>
          <w:ilvl w:val="0"/>
          <w:numId w:val="7"/>
        </w:numPr>
        <w:spacing w:line="259" w:lineRule="auto"/>
        <w:jc w:val="both"/>
        <w:rPr>
          <w:rFonts w:eastAsiaTheme="minorEastAsia"/>
          <w:color w:val="0F0F3F" w:themeColor="text1"/>
          <w:sz w:val="28"/>
          <w:lang w:val="es-ES" w:eastAsia="en-US"/>
        </w:rPr>
      </w:pPr>
      <w:r>
        <w:rPr>
          <w:rFonts w:eastAsiaTheme="minorEastAsia"/>
          <w:color w:val="0F0F3F" w:themeColor="text1"/>
          <w:sz w:val="28"/>
          <w:lang w:val="es-ES" w:eastAsia="en-US"/>
        </w:rPr>
        <w:t>L</w:t>
      </w:r>
      <w:r w:rsidRPr="005066AB">
        <w:rPr>
          <w:rFonts w:eastAsiaTheme="minorEastAsia"/>
          <w:color w:val="0F0F3F" w:themeColor="text1"/>
          <w:sz w:val="28"/>
          <w:lang w:val="es-ES" w:eastAsia="en-US"/>
        </w:rPr>
        <w:t>impieza de las boquillas instaladas en los 16 filtros rápidos de arena, esto implico ir lavando las boquillas por unidad en ácido muriático, fue un trabajo arduo y peligroso, pero logramos rescatar la operatividad de las casi 30,000   boquillas instaladas lo que represento un ahorro Millonario para la empresa ya que se evitó su sustitución.</w:t>
      </w:r>
    </w:p>
    <w:p w14:paraId="1097BE11" w14:textId="77777777" w:rsidR="005066AB" w:rsidRDefault="005066AB" w:rsidP="00B97594">
      <w:pPr>
        <w:pStyle w:val="Prrafodelista"/>
        <w:numPr>
          <w:ilvl w:val="0"/>
          <w:numId w:val="7"/>
        </w:numPr>
        <w:spacing w:line="259" w:lineRule="auto"/>
        <w:jc w:val="both"/>
        <w:rPr>
          <w:rFonts w:eastAsiaTheme="minorEastAsia"/>
          <w:color w:val="0F0F3F" w:themeColor="text1"/>
          <w:sz w:val="28"/>
          <w:lang w:val="es-ES" w:eastAsia="en-US"/>
        </w:rPr>
      </w:pPr>
      <w:r w:rsidRPr="005066AB">
        <w:rPr>
          <w:rFonts w:eastAsiaTheme="minorEastAsia"/>
          <w:color w:val="0F0F3F" w:themeColor="text1"/>
          <w:sz w:val="28"/>
          <w:lang w:val="es-ES" w:eastAsia="en-US"/>
        </w:rPr>
        <w:t>Para poder efectuar la limpieza de las boquillas se tuvo que remover en su totalidad la arena de cada filtro (40 m³ c/u), esta arena se sacó y lavo para aumentar su durabilidad evitar de esta manera su millonario recambio, mejorando así su capacidad y eficiencia de filtración. En total la cantidad de arena removida y lavada es de 40 m³ x 16 filtros haciendo un total de 640m³.</w:t>
      </w:r>
    </w:p>
    <w:p w14:paraId="28634282" w14:textId="77777777" w:rsidR="005066AB" w:rsidRPr="005066AB" w:rsidRDefault="005066AB" w:rsidP="005066AB">
      <w:pPr>
        <w:pStyle w:val="Prrafodelista"/>
        <w:spacing w:line="259" w:lineRule="auto"/>
        <w:ind w:left="1080" w:firstLine="0"/>
        <w:jc w:val="both"/>
        <w:rPr>
          <w:rFonts w:eastAsiaTheme="minorEastAsia"/>
          <w:color w:val="0F0F3F" w:themeColor="text1"/>
          <w:sz w:val="28"/>
          <w:lang w:val="es-ES" w:eastAsia="en-US"/>
        </w:rPr>
      </w:pPr>
    </w:p>
    <w:p w14:paraId="02FB2EC7" w14:textId="77777777" w:rsidR="005066AB" w:rsidRPr="005066AB" w:rsidRDefault="005066AB" w:rsidP="005066AB">
      <w:pPr>
        <w:spacing w:after="200"/>
        <w:rPr>
          <w:color w:val="1C4A83" w:themeColor="accent6" w:themeShade="BF"/>
        </w:rPr>
      </w:pPr>
      <w:bookmarkStart w:id="0" w:name="_Toc47607408"/>
      <w:r w:rsidRPr="005066AB">
        <w:rPr>
          <w:color w:val="1C4A83" w:themeColor="accent6" w:themeShade="BF"/>
        </w:rPr>
        <w:lastRenderedPageBreak/>
        <w:t>Subsistema Los Laureles</w:t>
      </w:r>
      <w:bookmarkEnd w:id="0"/>
    </w:p>
    <w:p w14:paraId="793E2895" w14:textId="77777777" w:rsidR="00D35259" w:rsidRDefault="005066AB" w:rsidP="00B97594">
      <w:pPr>
        <w:pStyle w:val="Prrafodelista"/>
        <w:numPr>
          <w:ilvl w:val="0"/>
          <w:numId w:val="7"/>
        </w:numPr>
        <w:spacing w:line="259" w:lineRule="auto"/>
        <w:jc w:val="both"/>
        <w:rPr>
          <w:rFonts w:eastAsiaTheme="minorEastAsia"/>
          <w:color w:val="0F0F3F" w:themeColor="text1"/>
          <w:sz w:val="28"/>
          <w:lang w:val="es-ES" w:eastAsia="en-US"/>
        </w:rPr>
      </w:pPr>
      <w:r w:rsidRPr="005066AB">
        <w:rPr>
          <w:rFonts w:eastAsiaTheme="minorEastAsia"/>
          <w:color w:val="0F0F3F" w:themeColor="text1"/>
          <w:sz w:val="28"/>
          <w:lang w:val="es-ES" w:eastAsia="en-US"/>
        </w:rPr>
        <w:t>Inicio de operación de sistema SCADA</w:t>
      </w:r>
      <w:r>
        <w:rPr>
          <w:rFonts w:eastAsiaTheme="minorEastAsia"/>
          <w:color w:val="0F0F3F" w:themeColor="text1"/>
          <w:sz w:val="28"/>
          <w:lang w:val="es-ES" w:eastAsia="en-US"/>
        </w:rPr>
        <w:t xml:space="preserve">. </w:t>
      </w:r>
      <w:r w:rsidRPr="005066AB">
        <w:rPr>
          <w:rFonts w:eastAsiaTheme="minorEastAsia"/>
          <w:color w:val="0F0F3F" w:themeColor="text1"/>
          <w:sz w:val="28"/>
          <w:lang w:val="es-ES" w:eastAsia="en-US"/>
        </w:rPr>
        <w:t>Control de las operaciones del proceso y mejora en la tecnología operativa de los diferentes componentes de la planta de tratamiento que intervienen en el proceso de potabilización</w:t>
      </w:r>
    </w:p>
    <w:p w14:paraId="60A7E759" w14:textId="77777777" w:rsidR="005066AB" w:rsidRDefault="005066AB" w:rsidP="00B97594">
      <w:pPr>
        <w:pStyle w:val="Prrafodelista"/>
        <w:numPr>
          <w:ilvl w:val="0"/>
          <w:numId w:val="7"/>
        </w:numPr>
        <w:spacing w:line="259" w:lineRule="auto"/>
        <w:jc w:val="both"/>
        <w:rPr>
          <w:rFonts w:eastAsiaTheme="minorEastAsia"/>
          <w:color w:val="0F0F3F" w:themeColor="text1"/>
          <w:sz w:val="28"/>
          <w:lang w:val="es-ES" w:eastAsia="en-US"/>
        </w:rPr>
      </w:pPr>
      <w:r>
        <w:rPr>
          <w:rFonts w:eastAsiaTheme="minorEastAsia"/>
          <w:color w:val="0F0F3F" w:themeColor="text1"/>
          <w:sz w:val="28"/>
          <w:lang w:val="es-ES" w:eastAsia="en-US"/>
        </w:rPr>
        <w:t>C</w:t>
      </w:r>
      <w:r w:rsidRPr="005066AB">
        <w:rPr>
          <w:rFonts w:eastAsiaTheme="minorEastAsia"/>
          <w:color w:val="0F0F3F" w:themeColor="text1"/>
          <w:sz w:val="28"/>
          <w:lang w:val="es-ES" w:eastAsia="en-US"/>
        </w:rPr>
        <w:t>ontrol de calidad del agua cruda y determinación de condicione</w:t>
      </w:r>
      <w:r>
        <w:rPr>
          <w:rFonts w:eastAsiaTheme="minorEastAsia"/>
          <w:color w:val="0F0F3F" w:themeColor="text1"/>
          <w:sz w:val="28"/>
          <w:lang w:val="es-ES" w:eastAsia="en-US"/>
        </w:rPr>
        <w:t>s embalse Los L</w:t>
      </w:r>
      <w:r w:rsidRPr="005066AB">
        <w:rPr>
          <w:rFonts w:eastAsiaTheme="minorEastAsia"/>
          <w:color w:val="0F0F3F" w:themeColor="text1"/>
          <w:sz w:val="28"/>
          <w:lang w:val="es-ES" w:eastAsia="en-US"/>
        </w:rPr>
        <w:t>aureles a través de aplicación de labores de rinología.</w:t>
      </w:r>
    </w:p>
    <w:p w14:paraId="24631E9F" w14:textId="77777777" w:rsidR="005066AB" w:rsidRPr="005066AB" w:rsidRDefault="005066AB" w:rsidP="00B97594">
      <w:pPr>
        <w:pStyle w:val="Prrafodelista"/>
        <w:numPr>
          <w:ilvl w:val="0"/>
          <w:numId w:val="7"/>
        </w:numPr>
        <w:jc w:val="both"/>
        <w:rPr>
          <w:rFonts w:eastAsiaTheme="minorEastAsia"/>
          <w:color w:val="0F0F3F" w:themeColor="text1"/>
          <w:sz w:val="28"/>
          <w:lang w:val="es-ES" w:eastAsia="en-US"/>
        </w:rPr>
      </w:pPr>
      <w:r w:rsidRPr="005066AB">
        <w:rPr>
          <w:rFonts w:eastAsiaTheme="minorEastAsia"/>
          <w:color w:val="0F0F3F" w:themeColor="text1"/>
          <w:sz w:val="28"/>
          <w:lang w:val="es-ES" w:eastAsia="en-US"/>
        </w:rPr>
        <w:t>Reparación del sistema de presa inflable, efectuada por técnicos extranjeros como apoyo de la AMDC</w:t>
      </w:r>
      <w:r>
        <w:rPr>
          <w:rFonts w:eastAsiaTheme="minorEastAsia"/>
          <w:color w:val="0F0F3F" w:themeColor="text1"/>
          <w:sz w:val="28"/>
          <w:lang w:val="es-ES" w:eastAsia="en-US"/>
        </w:rPr>
        <w:t xml:space="preserve">. </w:t>
      </w:r>
      <w:r w:rsidRPr="005066AB">
        <w:rPr>
          <w:rFonts w:eastAsiaTheme="minorEastAsia"/>
          <w:color w:val="0F0F3F" w:themeColor="text1"/>
          <w:sz w:val="28"/>
          <w:lang w:val="es-ES" w:eastAsia="en-US"/>
        </w:rPr>
        <w:t>Incremento de 3 millones de metros cúbicos en la capacidad de almacenamiento del embalse</w:t>
      </w:r>
      <w:r>
        <w:rPr>
          <w:rFonts w:eastAsiaTheme="minorEastAsia"/>
          <w:color w:val="0F0F3F" w:themeColor="text1"/>
          <w:sz w:val="28"/>
          <w:lang w:val="es-ES" w:eastAsia="en-US"/>
        </w:rPr>
        <w:t xml:space="preserve"> Los</w:t>
      </w:r>
      <w:r w:rsidRPr="005066AB">
        <w:rPr>
          <w:rFonts w:eastAsiaTheme="minorEastAsia"/>
          <w:color w:val="0F0F3F" w:themeColor="text1"/>
          <w:sz w:val="28"/>
          <w:lang w:val="es-ES" w:eastAsia="en-US"/>
        </w:rPr>
        <w:t xml:space="preserve"> Laureles, para aseguramiento del abastecimiento a la Ciudad Capital</w:t>
      </w:r>
    </w:p>
    <w:p w14:paraId="099A72B6" w14:textId="77777777" w:rsidR="005066AB" w:rsidRDefault="004C3C01" w:rsidP="00B97594">
      <w:pPr>
        <w:pStyle w:val="Prrafodelista"/>
        <w:numPr>
          <w:ilvl w:val="0"/>
          <w:numId w:val="7"/>
        </w:numPr>
        <w:spacing w:line="259" w:lineRule="auto"/>
        <w:jc w:val="both"/>
        <w:rPr>
          <w:rFonts w:eastAsiaTheme="minorEastAsia"/>
          <w:color w:val="0F0F3F" w:themeColor="text1"/>
          <w:sz w:val="28"/>
          <w:lang w:val="es-ES" w:eastAsia="en-US"/>
        </w:rPr>
      </w:pPr>
      <w:r w:rsidRPr="004C3C01">
        <w:rPr>
          <w:rFonts w:eastAsiaTheme="minorEastAsia"/>
          <w:color w:val="0F0F3F" w:themeColor="text1"/>
          <w:sz w:val="28"/>
          <w:lang w:val="es-ES" w:eastAsia="en-US"/>
        </w:rPr>
        <w:t>Labores de extracción de 400 toneladas de lirio acuático durante época critica del verano, con personal y equipamiento AMDC.</w:t>
      </w:r>
      <w:r>
        <w:rPr>
          <w:rFonts w:eastAsiaTheme="minorEastAsia"/>
          <w:color w:val="0F0F3F" w:themeColor="text1"/>
          <w:sz w:val="28"/>
          <w:lang w:val="es-ES" w:eastAsia="en-US"/>
        </w:rPr>
        <w:t xml:space="preserve"> </w:t>
      </w:r>
      <w:r w:rsidRPr="004C3C01">
        <w:rPr>
          <w:rFonts w:eastAsiaTheme="minorEastAsia"/>
          <w:color w:val="0F0F3F" w:themeColor="text1"/>
          <w:sz w:val="28"/>
          <w:lang w:val="es-ES" w:eastAsia="en-US"/>
        </w:rPr>
        <w:t>Control de ingreso de materia orgánica al fondo del embalse, que provoca mal olor y sabor en el agua e incrementa costos de tratamiento y reducción del agua entregada a la ciudad.</w:t>
      </w:r>
    </w:p>
    <w:p w14:paraId="052F6565" w14:textId="77777777" w:rsidR="004C3C01" w:rsidRDefault="00AC1859" w:rsidP="00B97594">
      <w:pPr>
        <w:pStyle w:val="Prrafodelista"/>
        <w:numPr>
          <w:ilvl w:val="0"/>
          <w:numId w:val="7"/>
        </w:numPr>
        <w:spacing w:line="259" w:lineRule="auto"/>
        <w:jc w:val="both"/>
        <w:rPr>
          <w:rFonts w:eastAsiaTheme="minorEastAsia"/>
          <w:color w:val="0F0F3F" w:themeColor="text1"/>
          <w:sz w:val="28"/>
          <w:lang w:val="es-ES" w:eastAsia="en-US"/>
        </w:rPr>
      </w:pPr>
      <w:r w:rsidRPr="00AC1859">
        <w:rPr>
          <w:rFonts w:eastAsiaTheme="minorEastAsia"/>
          <w:color w:val="0F0F3F" w:themeColor="text1"/>
          <w:sz w:val="28"/>
          <w:lang w:val="es-ES" w:eastAsia="en-US"/>
        </w:rPr>
        <w:t>Operación del sistema de trasvase Concepción – Laureles, (en conjunto con Jefatura Concepción), por déficit en precipitaciones en época lluviosa</w:t>
      </w:r>
      <w:r>
        <w:rPr>
          <w:rFonts w:eastAsiaTheme="minorEastAsia"/>
          <w:color w:val="0F0F3F" w:themeColor="text1"/>
          <w:sz w:val="28"/>
          <w:lang w:val="es-ES" w:eastAsia="en-US"/>
        </w:rPr>
        <w:t>.</w:t>
      </w:r>
    </w:p>
    <w:p w14:paraId="06518CCA" w14:textId="77777777" w:rsidR="003D0FF6" w:rsidRPr="003D0FF6" w:rsidRDefault="003D0FF6" w:rsidP="00B97594">
      <w:pPr>
        <w:pStyle w:val="Prrafodelista"/>
        <w:numPr>
          <w:ilvl w:val="0"/>
          <w:numId w:val="7"/>
        </w:numPr>
        <w:jc w:val="both"/>
        <w:rPr>
          <w:rFonts w:eastAsiaTheme="minorEastAsia"/>
          <w:color w:val="0F0F3F" w:themeColor="text1"/>
          <w:sz w:val="28"/>
          <w:lang w:val="es-ES" w:eastAsia="en-US"/>
        </w:rPr>
      </w:pPr>
      <w:r w:rsidRPr="003D0FF6">
        <w:rPr>
          <w:rFonts w:eastAsiaTheme="minorEastAsia"/>
          <w:color w:val="0F0F3F" w:themeColor="text1"/>
          <w:sz w:val="28"/>
          <w:lang w:val="es-ES" w:eastAsia="en-US"/>
        </w:rPr>
        <w:t>Reducción de la extracción de volúmenes almacenados del embalse Concepción y uso de demasías de agua cruda del embalse Laureles.</w:t>
      </w:r>
    </w:p>
    <w:p w14:paraId="0192E499" w14:textId="77777777" w:rsidR="003D0FF6" w:rsidRPr="00A816AB" w:rsidRDefault="003D0FF6" w:rsidP="00A816AB">
      <w:pPr>
        <w:spacing w:after="200"/>
        <w:rPr>
          <w:color w:val="1C4A83" w:themeColor="accent6" w:themeShade="BF"/>
        </w:rPr>
      </w:pPr>
    </w:p>
    <w:p w14:paraId="7B58726F" w14:textId="77777777" w:rsidR="00A816AB" w:rsidRPr="00A816AB" w:rsidRDefault="00A816AB" w:rsidP="00A816AB">
      <w:pPr>
        <w:spacing w:after="200"/>
      </w:pPr>
      <w:r w:rsidRPr="00A816AB">
        <w:rPr>
          <w:color w:val="1C4A83" w:themeColor="accent6" w:themeShade="BF"/>
        </w:rPr>
        <w:t>S</w:t>
      </w:r>
      <w:r w:rsidRPr="00A816AB">
        <w:t>ubsistema Picacho</w:t>
      </w:r>
    </w:p>
    <w:p w14:paraId="0B2AF6A7" w14:textId="77777777" w:rsidR="00A816AB" w:rsidRPr="00A816AB" w:rsidRDefault="00A816AB" w:rsidP="00B97594">
      <w:pPr>
        <w:pStyle w:val="Prrafodelista"/>
        <w:numPr>
          <w:ilvl w:val="0"/>
          <w:numId w:val="8"/>
        </w:numPr>
        <w:spacing w:line="259" w:lineRule="auto"/>
        <w:jc w:val="both"/>
        <w:rPr>
          <w:rFonts w:eastAsiaTheme="minorEastAsia"/>
          <w:color w:val="0F0F3F" w:themeColor="text1"/>
          <w:sz w:val="28"/>
          <w:lang w:val="es-ES" w:eastAsia="en-US"/>
        </w:rPr>
      </w:pPr>
      <w:r w:rsidRPr="00A816AB">
        <w:rPr>
          <w:rFonts w:eastAsiaTheme="minorEastAsia"/>
          <w:color w:val="0F0F3F" w:themeColor="text1"/>
          <w:sz w:val="28"/>
          <w:lang w:val="es-ES" w:eastAsia="en-US"/>
        </w:rPr>
        <w:t>Proyecto de Mejoras a las Plantas de la División Metropolitana, consintiendo el componente asignado al subsistema Picacho: la instalación de macro medidores de caudal por cada línea, macro medidor de entrada acumulada, macro medidor de salida de agua tratada, sistema de monitoreo continuo de calidad de agua, por cada línea, acumulada y de agua tratada, además se instaló un dosificador de Hidróxido de Calcio.</w:t>
      </w:r>
    </w:p>
    <w:p w14:paraId="0A451A18" w14:textId="77777777" w:rsidR="00A816AB" w:rsidRPr="00A816AB" w:rsidRDefault="00A816AB" w:rsidP="00B97594">
      <w:pPr>
        <w:pStyle w:val="Prrafodelista"/>
        <w:numPr>
          <w:ilvl w:val="0"/>
          <w:numId w:val="8"/>
        </w:numPr>
        <w:spacing w:line="259" w:lineRule="auto"/>
        <w:jc w:val="both"/>
        <w:rPr>
          <w:rFonts w:eastAsiaTheme="minorEastAsia"/>
          <w:color w:val="0F0F3F" w:themeColor="text1"/>
          <w:sz w:val="28"/>
          <w:lang w:val="es-ES" w:eastAsia="en-US"/>
        </w:rPr>
      </w:pPr>
      <w:r w:rsidRPr="00A816AB">
        <w:rPr>
          <w:rFonts w:eastAsiaTheme="minorEastAsia"/>
          <w:color w:val="0F0F3F" w:themeColor="text1"/>
          <w:sz w:val="28"/>
          <w:lang w:val="es-ES" w:eastAsia="en-US"/>
        </w:rPr>
        <w:t>Participación en la etapa de identificación y análisis básico para: la construcción de la nueva línea de conducción Jutiapa- Picacho y la recopilación de información técnica, especificaciones y costos de todos los equipos y actividades que se requieren para llevar a cabo las mejoras en las plantas potabilizadoras del subsistema Picacho Miraflores. Estos análisis se hicieron en el contexto del programa para mejoras del sistema de agua potable de Tegucigalpa el cual se ejecutará con fondos del Banco Mundial.</w:t>
      </w:r>
    </w:p>
    <w:p w14:paraId="1806D1C1" w14:textId="77777777" w:rsidR="00A816AB" w:rsidRDefault="00A816AB" w:rsidP="00076154">
      <w:pPr>
        <w:pStyle w:val="Ttulo3"/>
        <w:keepNext/>
        <w:keepLines/>
        <w:spacing w:before="40" w:line="259" w:lineRule="auto"/>
        <w:jc w:val="both"/>
        <w:rPr>
          <w:rFonts w:asciiTheme="minorHAnsi" w:hAnsiTheme="minorHAnsi"/>
          <w:color w:val="1C4A83" w:themeColor="accent6" w:themeShade="BF"/>
          <w:sz w:val="28"/>
          <w:szCs w:val="22"/>
        </w:rPr>
      </w:pPr>
      <w:bookmarkStart w:id="1" w:name="_Toc47607410"/>
      <w:r w:rsidRPr="00A816AB">
        <w:rPr>
          <w:rFonts w:asciiTheme="minorHAnsi" w:hAnsiTheme="minorHAnsi"/>
          <w:color w:val="1C4A83" w:themeColor="accent6" w:themeShade="BF"/>
          <w:sz w:val="28"/>
          <w:szCs w:val="22"/>
        </w:rPr>
        <w:lastRenderedPageBreak/>
        <w:t>Subsistema Carrizal</w:t>
      </w:r>
      <w:bookmarkEnd w:id="1"/>
    </w:p>
    <w:p w14:paraId="58A99415" w14:textId="77777777" w:rsidR="00A816AB" w:rsidRPr="00A816AB" w:rsidRDefault="00A816AB" w:rsidP="00076154">
      <w:pPr>
        <w:spacing w:line="240" w:lineRule="auto"/>
        <w:jc w:val="both"/>
        <w:rPr>
          <w:b w:val="0"/>
        </w:rPr>
      </w:pPr>
      <w:r w:rsidRPr="00A816AB">
        <w:rPr>
          <w:b w:val="0"/>
        </w:rPr>
        <w:t>Para brindar el abastecimiento de agua potable a 53 colonias de la zona noreste de la Capital (aprox. 200,000 habitantes) de forma responsable y eficiente:</w:t>
      </w:r>
    </w:p>
    <w:p w14:paraId="7CA2C197" w14:textId="77777777" w:rsidR="00A816AB" w:rsidRPr="00A816AB" w:rsidRDefault="00A816AB" w:rsidP="00B97594">
      <w:pPr>
        <w:pStyle w:val="Prrafodelista"/>
        <w:numPr>
          <w:ilvl w:val="0"/>
          <w:numId w:val="9"/>
        </w:numPr>
        <w:spacing w:after="0"/>
        <w:ind w:left="426"/>
        <w:jc w:val="both"/>
        <w:rPr>
          <w:rFonts w:eastAsiaTheme="minorEastAsia"/>
          <w:color w:val="0F0F3F" w:themeColor="text1"/>
          <w:sz w:val="28"/>
          <w:lang w:val="es-ES" w:eastAsia="en-US"/>
        </w:rPr>
      </w:pPr>
      <w:r w:rsidRPr="00A816AB">
        <w:rPr>
          <w:rFonts w:eastAsiaTheme="minorEastAsia"/>
          <w:color w:val="0F0F3F" w:themeColor="text1"/>
          <w:sz w:val="28"/>
          <w:lang w:val="es-ES" w:eastAsia="en-US"/>
        </w:rPr>
        <w:t xml:space="preserve">En vista que la operatividad de este Subsistema es esencial para el abastecimiento de agua potable de las comunidades que se benefician de este servicio, se han estado realizando las labores y procedimientos operativos, de mantenimiento y administrativos de forma presencial y otros procedimientos administrativos a través de medios electrónicos. </w:t>
      </w:r>
    </w:p>
    <w:p w14:paraId="0AE9C781" w14:textId="77777777" w:rsidR="00A816AB" w:rsidRPr="00A816AB" w:rsidRDefault="00A816AB" w:rsidP="00B97594">
      <w:pPr>
        <w:pStyle w:val="Prrafodelista"/>
        <w:numPr>
          <w:ilvl w:val="0"/>
          <w:numId w:val="9"/>
        </w:numPr>
        <w:spacing w:after="0"/>
        <w:ind w:left="426" w:hanging="284"/>
        <w:jc w:val="both"/>
        <w:rPr>
          <w:rFonts w:eastAsiaTheme="minorEastAsia"/>
          <w:color w:val="0F0F3F" w:themeColor="text1"/>
          <w:sz w:val="28"/>
          <w:lang w:val="es-ES" w:eastAsia="en-US"/>
        </w:rPr>
      </w:pPr>
      <w:r w:rsidRPr="00A816AB">
        <w:rPr>
          <w:rFonts w:eastAsiaTheme="minorEastAsia"/>
          <w:color w:val="0F0F3F" w:themeColor="text1"/>
          <w:sz w:val="28"/>
          <w:lang w:val="es-ES" w:eastAsia="en-US"/>
        </w:rPr>
        <w:t xml:space="preserve">Control, supervisión y monitoreo de datos del Sistema </w:t>
      </w:r>
      <w:proofErr w:type="spellStart"/>
      <w:r w:rsidRPr="00A816AB">
        <w:rPr>
          <w:rFonts w:eastAsiaTheme="minorEastAsia"/>
          <w:color w:val="0F0F3F" w:themeColor="text1"/>
          <w:sz w:val="28"/>
          <w:lang w:val="es-ES" w:eastAsia="en-US"/>
        </w:rPr>
        <w:t>Scada</w:t>
      </w:r>
      <w:proofErr w:type="spellEnd"/>
      <w:r w:rsidRPr="00A816AB">
        <w:rPr>
          <w:rFonts w:eastAsiaTheme="minorEastAsia"/>
          <w:color w:val="0F0F3F" w:themeColor="text1"/>
          <w:sz w:val="28"/>
          <w:lang w:val="es-ES" w:eastAsia="en-US"/>
        </w:rPr>
        <w:t xml:space="preserve"> desde el Centro de Despacho, Operación y control automático de equipos de bombeo y válvulas motorizadas de servicio, monitoreo de sistemas de medición (caudal, presión, niveles de tanques), operación y control manual de dispositivos y equipos cuando se requiera, programación de horarios de servicio de agua, reporte de fallas monitoreadas en el Sistema </w:t>
      </w:r>
      <w:proofErr w:type="spellStart"/>
      <w:r w:rsidRPr="00A816AB">
        <w:rPr>
          <w:rFonts w:eastAsiaTheme="minorEastAsia"/>
          <w:color w:val="0F0F3F" w:themeColor="text1"/>
          <w:sz w:val="28"/>
          <w:lang w:val="es-ES" w:eastAsia="en-US"/>
        </w:rPr>
        <w:t>Scada</w:t>
      </w:r>
      <w:proofErr w:type="spellEnd"/>
      <w:r w:rsidRPr="00A816AB">
        <w:rPr>
          <w:rFonts w:eastAsiaTheme="minorEastAsia"/>
          <w:color w:val="0F0F3F" w:themeColor="text1"/>
          <w:sz w:val="28"/>
          <w:lang w:val="es-ES" w:eastAsia="en-US"/>
        </w:rPr>
        <w:t xml:space="preserve"> y demás centros, atención al cliente por reclamos de suministro o averías en la red. Operando un total de 7 estaciones elevadoras, 10 centros intermedios y 25 centros de distribución, para un total de 35 centros o estaciones remotas. </w:t>
      </w:r>
    </w:p>
    <w:p w14:paraId="459746E7" w14:textId="77777777" w:rsidR="00A816AB" w:rsidRPr="00A816AB" w:rsidRDefault="00A816AB" w:rsidP="00B97594">
      <w:pPr>
        <w:pStyle w:val="Prrafodelista"/>
        <w:numPr>
          <w:ilvl w:val="0"/>
          <w:numId w:val="9"/>
        </w:numPr>
        <w:spacing w:after="0"/>
        <w:ind w:left="426"/>
        <w:jc w:val="both"/>
        <w:rPr>
          <w:rFonts w:eastAsiaTheme="minorEastAsia"/>
          <w:color w:val="0F0F3F" w:themeColor="text1"/>
          <w:sz w:val="28"/>
          <w:lang w:val="es-ES" w:eastAsia="en-US"/>
        </w:rPr>
      </w:pPr>
      <w:r w:rsidRPr="00A816AB">
        <w:rPr>
          <w:rFonts w:eastAsiaTheme="minorEastAsia"/>
          <w:color w:val="0F0F3F" w:themeColor="text1"/>
          <w:sz w:val="28"/>
          <w:lang w:val="es-ES" w:eastAsia="en-US"/>
        </w:rPr>
        <w:t xml:space="preserve">Instalación, mantenimiento y/o reparación de equipos eléctricos, electromecánicos, telemando y telecontrol (35 centros). Equipo electromecánico: Bombas turbina, centrifugas y sumergibles. Motores eléctricos monofásicos y trifásicos, Electroválvulas, Generadores. Equipo eléctrico: Sistemas de control eléctrico del equipo Sistemas de iluminación, Sistemas de protección, Banco de transformadores y estructuras. Equipo de telemando y telecontrol: Rus, Sensores y transductores, Placas, Sistema de telemetría, Sistema </w:t>
      </w:r>
      <w:proofErr w:type="spellStart"/>
      <w:r w:rsidRPr="00A816AB">
        <w:rPr>
          <w:rFonts w:eastAsiaTheme="minorEastAsia"/>
          <w:color w:val="0F0F3F" w:themeColor="text1"/>
          <w:sz w:val="28"/>
          <w:lang w:val="es-ES" w:eastAsia="en-US"/>
        </w:rPr>
        <w:t>Scada</w:t>
      </w:r>
      <w:proofErr w:type="spellEnd"/>
      <w:r w:rsidRPr="00A816AB">
        <w:rPr>
          <w:rFonts w:eastAsiaTheme="minorEastAsia"/>
          <w:color w:val="0F0F3F" w:themeColor="text1"/>
          <w:sz w:val="28"/>
          <w:lang w:val="es-ES" w:eastAsia="en-US"/>
        </w:rPr>
        <w:t xml:space="preserve">, Sistema de radiocomunicación.  </w:t>
      </w:r>
    </w:p>
    <w:p w14:paraId="5787D7BF" w14:textId="77777777" w:rsidR="00A816AB" w:rsidRPr="00A816AB" w:rsidRDefault="00A816AB" w:rsidP="00B97594">
      <w:pPr>
        <w:pStyle w:val="Prrafodelista"/>
        <w:numPr>
          <w:ilvl w:val="0"/>
          <w:numId w:val="9"/>
        </w:numPr>
        <w:spacing w:after="0"/>
        <w:ind w:left="426"/>
        <w:jc w:val="both"/>
        <w:rPr>
          <w:rFonts w:eastAsiaTheme="minorEastAsia"/>
          <w:color w:val="0F0F3F" w:themeColor="text1"/>
          <w:sz w:val="28"/>
          <w:lang w:val="es-ES" w:eastAsia="en-US"/>
        </w:rPr>
      </w:pPr>
      <w:r w:rsidRPr="00A816AB">
        <w:rPr>
          <w:rFonts w:eastAsiaTheme="minorEastAsia"/>
          <w:color w:val="0F0F3F" w:themeColor="text1"/>
          <w:sz w:val="28"/>
          <w:lang w:val="es-ES" w:eastAsia="en-US"/>
        </w:rPr>
        <w:t xml:space="preserve">En la estación de bombeo D04 se instaló un sistema de alimentación de energía eléctrica de mayor </w:t>
      </w:r>
      <w:r w:rsidR="00526A2F" w:rsidRPr="00A816AB">
        <w:rPr>
          <w:rFonts w:eastAsiaTheme="minorEastAsia"/>
          <w:color w:val="0F0F3F" w:themeColor="text1"/>
          <w:sz w:val="28"/>
          <w:lang w:val="es-ES" w:eastAsia="en-US"/>
        </w:rPr>
        <w:t>capacidad ya</w:t>
      </w:r>
      <w:r w:rsidRPr="00A816AB">
        <w:rPr>
          <w:rFonts w:eastAsiaTheme="minorEastAsia"/>
          <w:color w:val="0F0F3F" w:themeColor="text1"/>
          <w:sz w:val="28"/>
          <w:lang w:val="es-ES" w:eastAsia="en-US"/>
        </w:rPr>
        <w:t xml:space="preserve"> que debido al incremento de la demanda de agua potable se utilizan actualmente 2 equipos de bombeo para brindar servicio a las colonias villa cristina, villa franca, Rosalinda, Brasilia y san juan del norte. La instalación y mejoras consistieron en instalar cableado de mayor capacidad, instalación de base trifásica de 200 ampo., ductos transporte y protección del cableado.</w:t>
      </w:r>
    </w:p>
    <w:p w14:paraId="116C8D56" w14:textId="77777777" w:rsidR="00A816AB" w:rsidRPr="00A816AB" w:rsidRDefault="00B73F54" w:rsidP="00B97594">
      <w:pPr>
        <w:pStyle w:val="Prrafodelista"/>
        <w:numPr>
          <w:ilvl w:val="0"/>
          <w:numId w:val="9"/>
        </w:numPr>
        <w:spacing w:after="0"/>
        <w:ind w:left="426"/>
        <w:jc w:val="both"/>
        <w:rPr>
          <w:rFonts w:eastAsiaTheme="minorEastAsia"/>
          <w:color w:val="0F0F3F" w:themeColor="text1"/>
          <w:sz w:val="28"/>
          <w:lang w:val="es-ES" w:eastAsia="en-US"/>
        </w:rPr>
      </w:pPr>
      <w:r>
        <w:rPr>
          <w:rFonts w:eastAsiaTheme="minorEastAsia"/>
          <w:color w:val="0F0F3F" w:themeColor="text1"/>
          <w:sz w:val="28"/>
          <w:lang w:val="es-ES" w:eastAsia="en-US"/>
        </w:rPr>
        <w:t>M</w:t>
      </w:r>
      <w:r w:rsidR="00A816AB" w:rsidRPr="00A816AB">
        <w:rPr>
          <w:rFonts w:eastAsiaTheme="minorEastAsia"/>
          <w:color w:val="0F0F3F" w:themeColor="text1"/>
          <w:sz w:val="28"/>
          <w:lang w:val="es-ES" w:eastAsia="en-US"/>
        </w:rPr>
        <w:t>antenimiento preventivo y correctivo en el banco de transformadores de las estaciones de bombeo Carrizal (3X 167KVA) e intermedio Carrizal (3X25KVA).</w:t>
      </w:r>
    </w:p>
    <w:p w14:paraId="0C76D2A5" w14:textId="77777777" w:rsidR="00A816AB" w:rsidRPr="00A816AB" w:rsidRDefault="00A816AB" w:rsidP="00B97594">
      <w:pPr>
        <w:pStyle w:val="Prrafodelista"/>
        <w:numPr>
          <w:ilvl w:val="0"/>
          <w:numId w:val="9"/>
        </w:numPr>
        <w:spacing w:after="0"/>
        <w:ind w:left="426"/>
        <w:jc w:val="both"/>
        <w:rPr>
          <w:rFonts w:eastAsiaTheme="minorEastAsia"/>
          <w:color w:val="0F0F3F" w:themeColor="text1"/>
          <w:sz w:val="28"/>
          <w:lang w:val="es-ES" w:eastAsia="en-US"/>
        </w:rPr>
      </w:pPr>
      <w:r w:rsidRPr="00A816AB">
        <w:rPr>
          <w:rFonts w:eastAsiaTheme="minorEastAsia"/>
          <w:color w:val="0F0F3F" w:themeColor="text1"/>
          <w:sz w:val="28"/>
          <w:lang w:val="es-ES" w:eastAsia="en-US"/>
        </w:rPr>
        <w:t xml:space="preserve">Instalación, mantenimiento y/o reparación de obras civiles e hidráulicas (35 centros). Obras civiles: Edificaciones (Bombeo, intermedios y distribuidores), Tanques y cisternas Accesos y zonas verdes. Obras hidráulicas: Líneas de impulsión, conducción y accesorios hidráulicos, Válvulas reguladoras de presión, de control de nivel, sistema contra golpe de ariete, Medidores de caudal, Instalaciones hidráulico – sanitarias, limpieza sala de válvulas de 25 centros de distribución. </w:t>
      </w:r>
    </w:p>
    <w:p w14:paraId="457BB279" w14:textId="77777777" w:rsidR="00A816AB" w:rsidRPr="00A816AB" w:rsidRDefault="00B73F54" w:rsidP="00B97594">
      <w:pPr>
        <w:pStyle w:val="Prrafodelista"/>
        <w:numPr>
          <w:ilvl w:val="0"/>
          <w:numId w:val="9"/>
        </w:numPr>
        <w:spacing w:after="0"/>
        <w:ind w:left="426"/>
        <w:jc w:val="both"/>
        <w:rPr>
          <w:rFonts w:eastAsiaTheme="minorEastAsia"/>
          <w:color w:val="0F0F3F" w:themeColor="text1"/>
          <w:sz w:val="28"/>
          <w:lang w:val="es-ES" w:eastAsia="en-US"/>
        </w:rPr>
      </w:pPr>
      <w:r>
        <w:rPr>
          <w:rFonts w:eastAsiaTheme="minorEastAsia"/>
          <w:color w:val="0F0F3F" w:themeColor="text1"/>
          <w:sz w:val="28"/>
          <w:lang w:val="es-ES" w:eastAsia="en-US"/>
        </w:rPr>
        <w:t>Instalación de</w:t>
      </w:r>
      <w:r w:rsidR="00A816AB" w:rsidRPr="00A816AB">
        <w:rPr>
          <w:rFonts w:eastAsiaTheme="minorEastAsia"/>
          <w:color w:val="0F0F3F" w:themeColor="text1"/>
          <w:sz w:val="28"/>
          <w:lang w:val="es-ES" w:eastAsia="en-US"/>
        </w:rPr>
        <w:t xml:space="preserve"> sistema de bypass hidráulico para bombeo de agua desde estación de bombeo Quinto Centenario hacia tanque intermedio Ulloa para mejorar presión de agua para abastecimiento de agua potable directa a la red de las colonias: José A. Ulloa Alto, Fuerza Unidas y Nueva Dani Alto. Previniendo además que el tanque intermedio Ulloa se encuentra en muy mal estado estructural por falta de mantenimiento de emergencia por parte de la institución impermeabilización y reparaciones de fisuras.</w:t>
      </w:r>
    </w:p>
    <w:p w14:paraId="357A9E14" w14:textId="77777777" w:rsidR="00A816AB" w:rsidRPr="00A816AB" w:rsidRDefault="00A816AB" w:rsidP="00B97594">
      <w:pPr>
        <w:pStyle w:val="Prrafodelista"/>
        <w:numPr>
          <w:ilvl w:val="0"/>
          <w:numId w:val="9"/>
        </w:numPr>
        <w:spacing w:after="0"/>
        <w:ind w:left="426"/>
        <w:jc w:val="both"/>
        <w:rPr>
          <w:rFonts w:eastAsiaTheme="minorEastAsia"/>
          <w:color w:val="0F0F3F" w:themeColor="text1"/>
          <w:sz w:val="28"/>
          <w:lang w:val="es-ES" w:eastAsia="en-US"/>
        </w:rPr>
      </w:pPr>
      <w:r w:rsidRPr="00A816AB">
        <w:rPr>
          <w:rFonts w:eastAsiaTheme="minorEastAsia"/>
          <w:color w:val="0F0F3F" w:themeColor="text1"/>
          <w:sz w:val="28"/>
          <w:lang w:val="es-ES" w:eastAsia="en-US"/>
        </w:rPr>
        <w:t xml:space="preserve">Apoyo labores realizadas por las Juntas Administradoras de Agua de cada comunidad: Mantener la seguridad y limpieza del predio de 25 centros distribuidores, reportar fallas del suministro o averías en la red, Programas de capacitación con el objetivo de concientizar a las comunidades beneficiadas del Proyecto para el no desperdicio y uso racional del </w:t>
      </w:r>
      <w:r w:rsidR="00B73F54" w:rsidRPr="00A816AB">
        <w:rPr>
          <w:rFonts w:eastAsiaTheme="minorEastAsia"/>
          <w:color w:val="0F0F3F" w:themeColor="text1"/>
          <w:sz w:val="28"/>
          <w:lang w:val="es-ES" w:eastAsia="en-US"/>
        </w:rPr>
        <w:t>agua, protección</w:t>
      </w:r>
      <w:r w:rsidRPr="00A816AB">
        <w:rPr>
          <w:rFonts w:eastAsiaTheme="minorEastAsia"/>
          <w:color w:val="0F0F3F" w:themeColor="text1"/>
          <w:sz w:val="28"/>
          <w:lang w:val="es-ES" w:eastAsia="en-US"/>
        </w:rPr>
        <w:t xml:space="preserve"> y cuidado de los recursos y centros de distribución.</w:t>
      </w:r>
    </w:p>
    <w:p w14:paraId="3C0F421A" w14:textId="77777777" w:rsidR="00A816AB" w:rsidRDefault="00B73F54" w:rsidP="00B97594">
      <w:pPr>
        <w:pStyle w:val="Prrafodelista"/>
        <w:numPr>
          <w:ilvl w:val="0"/>
          <w:numId w:val="9"/>
        </w:numPr>
        <w:spacing w:after="0"/>
        <w:ind w:left="284"/>
        <w:jc w:val="both"/>
        <w:rPr>
          <w:rFonts w:eastAsiaTheme="minorEastAsia"/>
          <w:color w:val="0F0F3F" w:themeColor="text1"/>
          <w:sz w:val="28"/>
          <w:lang w:val="es-ES" w:eastAsia="en-US"/>
        </w:rPr>
      </w:pPr>
      <w:r>
        <w:rPr>
          <w:rFonts w:eastAsiaTheme="minorEastAsia"/>
          <w:color w:val="0F0F3F" w:themeColor="text1"/>
          <w:sz w:val="28"/>
          <w:lang w:val="es-ES" w:eastAsia="en-US"/>
        </w:rPr>
        <w:t>A</w:t>
      </w:r>
      <w:r w:rsidR="00A816AB" w:rsidRPr="00A816AB">
        <w:rPr>
          <w:rFonts w:eastAsiaTheme="minorEastAsia"/>
          <w:color w:val="0F0F3F" w:themeColor="text1"/>
          <w:sz w:val="28"/>
          <w:lang w:val="es-ES" w:eastAsia="en-US"/>
        </w:rPr>
        <w:t xml:space="preserve">bastecimiento de agua potable para las 53 comunidades </w:t>
      </w:r>
      <w:r>
        <w:rPr>
          <w:rFonts w:eastAsiaTheme="minorEastAsia"/>
          <w:color w:val="0F0F3F" w:themeColor="text1"/>
          <w:sz w:val="28"/>
          <w:lang w:val="es-ES" w:eastAsia="en-US"/>
        </w:rPr>
        <w:t>a través del</w:t>
      </w:r>
      <w:r w:rsidR="00A816AB" w:rsidRPr="00A816AB">
        <w:rPr>
          <w:rFonts w:eastAsiaTheme="minorEastAsia"/>
          <w:color w:val="0F0F3F" w:themeColor="text1"/>
          <w:sz w:val="28"/>
          <w:lang w:val="es-ES" w:eastAsia="en-US"/>
        </w:rPr>
        <w:t xml:space="preserve"> Subsistema se realiza 2 veces por semana por colonia en horarios de 6:00am- 5:00pm, de lunes a domingo se brindan servicios normales según calendario y de reposición en caso de fallas en el suministro y recuperación de tanques intermedios y de distribución hasta las 7:00pm.</w:t>
      </w:r>
    </w:p>
    <w:p w14:paraId="3067BB4F" w14:textId="77777777" w:rsidR="00641538" w:rsidRPr="00641538" w:rsidRDefault="00641538" w:rsidP="00076154">
      <w:pPr>
        <w:pStyle w:val="Ttulo3"/>
        <w:keepNext/>
        <w:keepLines/>
        <w:spacing w:before="40" w:line="259" w:lineRule="auto"/>
        <w:jc w:val="both"/>
        <w:rPr>
          <w:rFonts w:asciiTheme="minorHAnsi" w:hAnsiTheme="minorHAnsi"/>
          <w:color w:val="1C4A83" w:themeColor="accent6" w:themeShade="BF"/>
          <w:sz w:val="28"/>
          <w:szCs w:val="22"/>
        </w:rPr>
      </w:pPr>
    </w:p>
    <w:p w14:paraId="168993B4" w14:textId="77777777" w:rsidR="00A816AB" w:rsidRDefault="00641538" w:rsidP="00076154">
      <w:pPr>
        <w:pStyle w:val="Ttulo3"/>
        <w:keepNext/>
        <w:keepLines/>
        <w:spacing w:before="40" w:line="259" w:lineRule="auto"/>
        <w:jc w:val="both"/>
        <w:rPr>
          <w:rFonts w:asciiTheme="minorHAnsi" w:hAnsiTheme="minorHAnsi"/>
          <w:color w:val="1C4A83" w:themeColor="accent6" w:themeShade="BF"/>
          <w:sz w:val="28"/>
          <w:szCs w:val="22"/>
        </w:rPr>
      </w:pPr>
      <w:bookmarkStart w:id="2" w:name="_Toc47607411"/>
      <w:r w:rsidRPr="00641538">
        <w:rPr>
          <w:rFonts w:asciiTheme="minorHAnsi" w:hAnsiTheme="minorHAnsi"/>
          <w:color w:val="1C4A83" w:themeColor="accent6" w:themeShade="BF"/>
          <w:sz w:val="28"/>
          <w:szCs w:val="22"/>
        </w:rPr>
        <w:t>Subsistema Control de Calidad</w:t>
      </w:r>
      <w:bookmarkEnd w:id="2"/>
    </w:p>
    <w:p w14:paraId="36F4173D" w14:textId="77777777" w:rsidR="00641538" w:rsidRDefault="00641538" w:rsidP="00B97594">
      <w:pPr>
        <w:pStyle w:val="Prrafodelista"/>
        <w:numPr>
          <w:ilvl w:val="0"/>
          <w:numId w:val="10"/>
        </w:numPr>
        <w:jc w:val="both"/>
        <w:rPr>
          <w:rFonts w:eastAsiaTheme="minorEastAsia"/>
          <w:color w:val="0F0F3F" w:themeColor="text1"/>
          <w:sz w:val="28"/>
          <w:lang w:val="es-ES" w:eastAsia="en-US"/>
        </w:rPr>
      </w:pPr>
      <w:r w:rsidRPr="00641538">
        <w:rPr>
          <w:rFonts w:eastAsiaTheme="minorEastAsia"/>
          <w:color w:val="0F0F3F" w:themeColor="text1"/>
          <w:sz w:val="28"/>
          <w:lang w:val="es-ES" w:eastAsia="en-US"/>
        </w:rPr>
        <w:t>Monitoreo de fuentes de Ab</w:t>
      </w:r>
      <w:r>
        <w:rPr>
          <w:rFonts w:eastAsiaTheme="minorEastAsia"/>
          <w:color w:val="0F0F3F" w:themeColor="text1"/>
          <w:sz w:val="28"/>
          <w:lang w:val="es-ES" w:eastAsia="en-US"/>
        </w:rPr>
        <w:t>astecimiento (Presas y Embalses).</w:t>
      </w:r>
    </w:p>
    <w:p w14:paraId="4D2C5780" w14:textId="77777777" w:rsidR="00641538" w:rsidRPr="00641538" w:rsidRDefault="00641538" w:rsidP="00B97594">
      <w:pPr>
        <w:pStyle w:val="Prrafodelista"/>
        <w:numPr>
          <w:ilvl w:val="0"/>
          <w:numId w:val="10"/>
        </w:numPr>
        <w:jc w:val="both"/>
        <w:rPr>
          <w:rFonts w:eastAsiaTheme="minorEastAsia"/>
          <w:color w:val="0F0F3F" w:themeColor="text1"/>
          <w:sz w:val="28"/>
          <w:lang w:val="es-ES" w:eastAsia="en-US"/>
        </w:rPr>
      </w:pPr>
      <w:r w:rsidRPr="00641538">
        <w:rPr>
          <w:rFonts w:eastAsiaTheme="minorEastAsia"/>
          <w:color w:val="0F0F3F" w:themeColor="text1"/>
          <w:sz w:val="28"/>
          <w:lang w:val="es-ES" w:eastAsia="en-US"/>
        </w:rPr>
        <w:t xml:space="preserve">Caracterización Fisicoquímica, Microbiológica e Hidrobiológica de Cuenca </w:t>
      </w:r>
      <w:proofErr w:type="spellStart"/>
      <w:r w:rsidRPr="00641538">
        <w:rPr>
          <w:rFonts w:eastAsiaTheme="minorEastAsia"/>
          <w:color w:val="0F0F3F" w:themeColor="text1"/>
          <w:sz w:val="28"/>
          <w:lang w:val="es-ES" w:eastAsia="en-US"/>
        </w:rPr>
        <w:t>Jiniguare</w:t>
      </w:r>
      <w:proofErr w:type="spellEnd"/>
      <w:r w:rsidRPr="00641538">
        <w:rPr>
          <w:rFonts w:eastAsiaTheme="minorEastAsia"/>
          <w:color w:val="0F0F3F" w:themeColor="text1"/>
          <w:sz w:val="28"/>
          <w:lang w:val="es-ES" w:eastAsia="en-US"/>
        </w:rPr>
        <w:t xml:space="preserve"> Estudio realizado con apoyo de la Escuela de Biología de la UNAH.</w:t>
      </w:r>
    </w:p>
    <w:p w14:paraId="3925A942" w14:textId="77777777" w:rsidR="00641538" w:rsidRPr="00641538" w:rsidRDefault="00641538" w:rsidP="00B97594">
      <w:pPr>
        <w:pStyle w:val="Prrafodelista"/>
        <w:numPr>
          <w:ilvl w:val="0"/>
          <w:numId w:val="10"/>
        </w:numPr>
        <w:jc w:val="both"/>
        <w:rPr>
          <w:rFonts w:eastAsiaTheme="minorEastAsia"/>
          <w:color w:val="0F0F3F" w:themeColor="text1"/>
          <w:sz w:val="28"/>
          <w:lang w:val="es-ES" w:eastAsia="en-US"/>
        </w:rPr>
      </w:pPr>
      <w:r w:rsidRPr="00641538">
        <w:rPr>
          <w:rFonts w:eastAsiaTheme="minorEastAsia"/>
          <w:color w:val="0F0F3F" w:themeColor="text1"/>
          <w:sz w:val="28"/>
          <w:lang w:val="es-ES" w:eastAsia="en-US"/>
        </w:rPr>
        <w:t>Caracterización Fisicoquímica, Microbiológica e Hidrobiológica de Cuenca Guacerique, Estudio realizado con apoyo de la Escuela de Biología de la UNAH</w:t>
      </w:r>
      <w:r>
        <w:rPr>
          <w:rFonts w:eastAsiaTheme="minorEastAsia"/>
          <w:color w:val="0F0F3F" w:themeColor="text1"/>
          <w:sz w:val="28"/>
          <w:lang w:val="es-ES" w:eastAsia="en-US"/>
        </w:rPr>
        <w:t>.</w:t>
      </w:r>
    </w:p>
    <w:p w14:paraId="74DB280F" w14:textId="77777777" w:rsidR="00641538" w:rsidRPr="00641538" w:rsidRDefault="00641538" w:rsidP="00B97594">
      <w:pPr>
        <w:pStyle w:val="Prrafodelista"/>
        <w:numPr>
          <w:ilvl w:val="0"/>
          <w:numId w:val="10"/>
        </w:numPr>
        <w:jc w:val="both"/>
        <w:rPr>
          <w:rFonts w:eastAsiaTheme="minorEastAsia"/>
          <w:color w:val="0F0F3F" w:themeColor="text1"/>
          <w:sz w:val="28"/>
          <w:lang w:val="es-ES" w:eastAsia="en-US"/>
        </w:rPr>
      </w:pPr>
      <w:r w:rsidRPr="00641538">
        <w:rPr>
          <w:rFonts w:eastAsiaTheme="minorEastAsia"/>
          <w:color w:val="0F0F3F" w:themeColor="text1"/>
          <w:sz w:val="28"/>
          <w:lang w:val="es-ES" w:eastAsia="en-US"/>
        </w:rPr>
        <w:t>Control de Procesos en Plantas de Tratamiento</w:t>
      </w:r>
      <w:r>
        <w:rPr>
          <w:rFonts w:eastAsiaTheme="minorEastAsia"/>
          <w:color w:val="0F0F3F" w:themeColor="text1"/>
          <w:sz w:val="28"/>
          <w:lang w:val="es-ES" w:eastAsia="en-US"/>
        </w:rPr>
        <w:t>.</w:t>
      </w:r>
    </w:p>
    <w:p w14:paraId="169CB48C" w14:textId="77777777" w:rsidR="00641538" w:rsidRPr="00641538" w:rsidRDefault="00641538" w:rsidP="00B97594">
      <w:pPr>
        <w:pStyle w:val="Prrafodelista"/>
        <w:numPr>
          <w:ilvl w:val="0"/>
          <w:numId w:val="10"/>
        </w:numPr>
        <w:jc w:val="both"/>
        <w:rPr>
          <w:rFonts w:eastAsiaTheme="minorEastAsia"/>
          <w:color w:val="0F0F3F" w:themeColor="text1"/>
          <w:sz w:val="28"/>
          <w:lang w:val="es-ES" w:eastAsia="en-US"/>
        </w:rPr>
      </w:pPr>
      <w:r w:rsidRPr="00641538">
        <w:rPr>
          <w:rFonts w:eastAsiaTheme="minorEastAsia"/>
          <w:color w:val="0F0F3F" w:themeColor="text1"/>
          <w:sz w:val="28"/>
          <w:lang w:val="es-ES" w:eastAsia="en-US"/>
        </w:rPr>
        <w:t>Monitoreo en Tanques y Red de Distribución</w:t>
      </w:r>
      <w:r>
        <w:rPr>
          <w:rFonts w:eastAsiaTheme="minorEastAsia"/>
          <w:color w:val="0F0F3F" w:themeColor="text1"/>
          <w:sz w:val="28"/>
          <w:lang w:val="es-ES" w:eastAsia="en-US"/>
        </w:rPr>
        <w:t>.</w:t>
      </w:r>
    </w:p>
    <w:p w14:paraId="14C72452" w14:textId="77777777" w:rsidR="00641538" w:rsidRPr="00641538" w:rsidRDefault="00641538" w:rsidP="00B97594">
      <w:pPr>
        <w:pStyle w:val="Prrafodelista"/>
        <w:numPr>
          <w:ilvl w:val="0"/>
          <w:numId w:val="10"/>
        </w:numPr>
        <w:jc w:val="both"/>
        <w:rPr>
          <w:rFonts w:eastAsiaTheme="minorEastAsia"/>
          <w:color w:val="0F0F3F" w:themeColor="text1"/>
          <w:sz w:val="28"/>
          <w:lang w:val="es-ES" w:eastAsia="en-US"/>
        </w:rPr>
      </w:pPr>
      <w:r w:rsidRPr="00641538">
        <w:rPr>
          <w:rFonts w:eastAsiaTheme="minorEastAsia"/>
          <w:color w:val="0F0F3F" w:themeColor="text1"/>
          <w:sz w:val="28"/>
          <w:lang w:val="es-ES" w:eastAsia="en-US"/>
        </w:rPr>
        <w:t>Servicio a particulares (Muestreo, Análisis de laboratorio,)/Pago Total por Análisis)</w:t>
      </w:r>
      <w:r>
        <w:rPr>
          <w:rFonts w:eastAsiaTheme="minorEastAsia"/>
          <w:color w:val="0F0F3F" w:themeColor="text1"/>
          <w:sz w:val="28"/>
          <w:lang w:val="es-ES" w:eastAsia="en-US"/>
        </w:rPr>
        <w:t>.</w:t>
      </w:r>
    </w:p>
    <w:p w14:paraId="36C91FE0" w14:textId="77777777" w:rsidR="00641538" w:rsidRPr="00641538" w:rsidRDefault="00641538" w:rsidP="00B97594">
      <w:pPr>
        <w:pStyle w:val="Prrafodelista"/>
        <w:numPr>
          <w:ilvl w:val="0"/>
          <w:numId w:val="10"/>
        </w:numPr>
        <w:jc w:val="both"/>
        <w:rPr>
          <w:rFonts w:eastAsiaTheme="minorEastAsia"/>
          <w:color w:val="0F0F3F" w:themeColor="text1"/>
          <w:sz w:val="28"/>
          <w:lang w:val="es-ES" w:eastAsia="en-US"/>
        </w:rPr>
      </w:pPr>
      <w:r w:rsidRPr="00641538">
        <w:rPr>
          <w:rFonts w:eastAsiaTheme="minorEastAsia"/>
          <w:color w:val="0F0F3F" w:themeColor="text1"/>
          <w:sz w:val="28"/>
          <w:lang w:val="es-ES" w:eastAsia="en-US"/>
        </w:rPr>
        <w:t>Apoyo a Juntas de Agua</w:t>
      </w:r>
      <w:r>
        <w:rPr>
          <w:rFonts w:eastAsiaTheme="minorEastAsia"/>
          <w:color w:val="0F0F3F" w:themeColor="text1"/>
          <w:sz w:val="28"/>
          <w:lang w:val="es-ES" w:eastAsia="en-US"/>
        </w:rPr>
        <w:t>.</w:t>
      </w:r>
    </w:p>
    <w:p w14:paraId="5CD8B628" w14:textId="77777777" w:rsidR="00A816AB" w:rsidRPr="00641538" w:rsidRDefault="00641538" w:rsidP="00B97594">
      <w:pPr>
        <w:pStyle w:val="Prrafodelista"/>
        <w:numPr>
          <w:ilvl w:val="0"/>
          <w:numId w:val="10"/>
        </w:numPr>
        <w:jc w:val="both"/>
        <w:rPr>
          <w:rFonts w:eastAsiaTheme="minorEastAsia"/>
          <w:color w:val="0F0F3F" w:themeColor="text1"/>
          <w:sz w:val="28"/>
          <w:lang w:val="es-ES" w:eastAsia="en-US"/>
        </w:rPr>
      </w:pPr>
      <w:r w:rsidRPr="00641538">
        <w:rPr>
          <w:rFonts w:eastAsiaTheme="minorEastAsia"/>
          <w:color w:val="0F0F3F" w:themeColor="text1"/>
          <w:sz w:val="28"/>
          <w:lang w:val="es-ES" w:eastAsia="en-US"/>
        </w:rPr>
        <w:t>Registro de Pozos Particulares</w:t>
      </w:r>
      <w:r>
        <w:rPr>
          <w:rFonts w:eastAsiaTheme="minorEastAsia"/>
          <w:color w:val="0F0F3F" w:themeColor="text1"/>
          <w:sz w:val="28"/>
          <w:lang w:val="es-ES" w:eastAsia="en-US"/>
        </w:rPr>
        <w:t>.</w:t>
      </w:r>
    </w:p>
    <w:p w14:paraId="00D0F7F3" w14:textId="77777777" w:rsidR="00641538" w:rsidRPr="00641538" w:rsidRDefault="00641538" w:rsidP="00B97594">
      <w:pPr>
        <w:pStyle w:val="Prrafodelista"/>
        <w:numPr>
          <w:ilvl w:val="0"/>
          <w:numId w:val="10"/>
        </w:numPr>
        <w:jc w:val="both"/>
        <w:rPr>
          <w:rFonts w:eastAsiaTheme="minorEastAsia"/>
          <w:color w:val="0F0F3F" w:themeColor="text1"/>
          <w:sz w:val="28"/>
          <w:lang w:val="es-ES" w:eastAsia="en-US"/>
        </w:rPr>
      </w:pPr>
      <w:r w:rsidRPr="00641538">
        <w:rPr>
          <w:rFonts w:eastAsiaTheme="minorEastAsia"/>
          <w:color w:val="0F0F3F" w:themeColor="text1"/>
          <w:sz w:val="28"/>
          <w:lang w:val="es-ES" w:eastAsia="en-US"/>
        </w:rPr>
        <w:t>Informe RETC (Registro de Emisiones y Transferencia de Contaminantes).</w:t>
      </w:r>
    </w:p>
    <w:p w14:paraId="6BC4C977" w14:textId="77777777" w:rsidR="00076154" w:rsidRPr="00076154" w:rsidRDefault="00641538" w:rsidP="00B97594">
      <w:pPr>
        <w:pStyle w:val="Prrafodelista"/>
        <w:numPr>
          <w:ilvl w:val="0"/>
          <w:numId w:val="10"/>
        </w:numPr>
        <w:jc w:val="both"/>
        <w:rPr>
          <w:rFonts w:eastAsiaTheme="minorEastAsia"/>
          <w:vanish/>
          <w:color w:val="0F0F3F" w:themeColor="text1"/>
          <w:sz w:val="28"/>
          <w:lang w:val="es-ES" w:eastAsia="en-US"/>
          <w:specVanish/>
        </w:rPr>
      </w:pPr>
      <w:r w:rsidRPr="00641538">
        <w:rPr>
          <w:rFonts w:eastAsiaTheme="minorEastAsia"/>
          <w:color w:val="0F0F3F" w:themeColor="text1"/>
          <w:sz w:val="28"/>
          <w:lang w:val="es-ES" w:eastAsia="en-US"/>
        </w:rPr>
        <w:t>Participación en Campañas de Cultura del Agua Calibración de Equipo de Laboratorio</w:t>
      </w:r>
      <w:r>
        <w:rPr>
          <w:rFonts w:eastAsiaTheme="minorEastAsia"/>
          <w:color w:val="0F0F3F" w:themeColor="text1"/>
          <w:sz w:val="28"/>
          <w:lang w:val="es-ES" w:eastAsia="en-US"/>
        </w:rPr>
        <w:t>.</w:t>
      </w:r>
    </w:p>
    <w:p w14:paraId="7771D02A" w14:textId="77777777" w:rsidR="00076154" w:rsidRDefault="00076154" w:rsidP="00076154">
      <w:pPr>
        <w:jc w:val="both"/>
      </w:pPr>
      <w:r>
        <w:t xml:space="preserve"> </w:t>
      </w:r>
    </w:p>
    <w:p w14:paraId="644BE340" w14:textId="77777777" w:rsidR="00076154" w:rsidRDefault="00076154" w:rsidP="00076154">
      <w:pPr>
        <w:spacing w:after="200"/>
        <w:jc w:val="both"/>
      </w:pPr>
      <w:r>
        <w:br w:type="page"/>
      </w:r>
    </w:p>
    <w:p w14:paraId="4E5A022A" w14:textId="77777777" w:rsidR="00076154" w:rsidRPr="00076154" w:rsidRDefault="00076154" w:rsidP="00076154">
      <w:pPr>
        <w:pStyle w:val="Ttulo2"/>
        <w:keepNext/>
        <w:keepLines/>
        <w:framePr w:hSpace="0" w:wrap="auto" w:vAnchor="margin" w:hAnchor="text" w:yAlign="inline"/>
        <w:spacing w:before="40" w:after="0" w:line="259" w:lineRule="auto"/>
        <w:jc w:val="both"/>
        <w:rPr>
          <w:rFonts w:asciiTheme="minorHAnsi" w:hAnsiTheme="minorHAnsi"/>
          <w:color w:val="1C4A83" w:themeColor="accent6" w:themeShade="BF"/>
          <w:sz w:val="28"/>
          <w:szCs w:val="22"/>
        </w:rPr>
      </w:pPr>
      <w:bookmarkStart w:id="3" w:name="_Toc47607412"/>
      <w:r w:rsidRPr="00076154">
        <w:rPr>
          <w:rFonts w:asciiTheme="minorHAnsi" w:hAnsiTheme="minorHAnsi"/>
          <w:color w:val="1C4A83" w:themeColor="accent6" w:themeShade="BF"/>
          <w:sz w:val="28"/>
          <w:szCs w:val="22"/>
        </w:rPr>
        <w:t>Departamento de Mantenimiento</w:t>
      </w:r>
      <w:bookmarkEnd w:id="3"/>
    </w:p>
    <w:p w14:paraId="6E11DF05" w14:textId="77777777" w:rsidR="00076154" w:rsidRPr="00B25774" w:rsidRDefault="00076154" w:rsidP="00076154">
      <w:pPr>
        <w:jc w:val="both"/>
        <w:rPr>
          <w:b w:val="0"/>
        </w:rPr>
      </w:pPr>
      <w:r w:rsidRPr="00B25774">
        <w:rPr>
          <w:b w:val="0"/>
        </w:rPr>
        <w:t xml:space="preserve">Proyecto </w:t>
      </w:r>
      <w:proofErr w:type="spellStart"/>
      <w:r w:rsidRPr="00B25774">
        <w:rPr>
          <w:b w:val="0"/>
        </w:rPr>
        <w:t>Suyapita</w:t>
      </w:r>
      <w:proofErr w:type="spellEnd"/>
      <w:r w:rsidRPr="00B25774">
        <w:rPr>
          <w:b w:val="0"/>
        </w:rPr>
        <w:t xml:space="preserve">: </w:t>
      </w:r>
    </w:p>
    <w:p w14:paraId="3EA5B3E2" w14:textId="77777777" w:rsidR="00076154" w:rsidRPr="00076154" w:rsidRDefault="00076154" w:rsidP="00B97594">
      <w:pPr>
        <w:pStyle w:val="Prrafodelista"/>
        <w:numPr>
          <w:ilvl w:val="0"/>
          <w:numId w:val="11"/>
        </w:numPr>
        <w:spacing w:line="259" w:lineRule="auto"/>
        <w:jc w:val="both"/>
        <w:rPr>
          <w:rFonts w:eastAsiaTheme="minorEastAsia"/>
          <w:color w:val="0F0F3F" w:themeColor="text1"/>
          <w:sz w:val="28"/>
          <w:lang w:val="es-ES" w:eastAsia="en-US"/>
        </w:rPr>
      </w:pPr>
      <w:r w:rsidRPr="00076154">
        <w:rPr>
          <w:rFonts w:eastAsiaTheme="minorEastAsia"/>
          <w:color w:val="0F0F3F" w:themeColor="text1"/>
          <w:sz w:val="28"/>
          <w:lang w:val="es-ES" w:eastAsia="en-US"/>
        </w:rPr>
        <w:t xml:space="preserve">Modificación de nueva conexión de abastecimiento a la Tubería PVC, SDR-26, Ø=12”, línea de conducción primaria de estación elevadora al centro de distribución </w:t>
      </w:r>
      <w:proofErr w:type="spellStart"/>
      <w:r w:rsidRPr="00076154">
        <w:rPr>
          <w:rFonts w:eastAsiaTheme="minorEastAsia"/>
          <w:color w:val="0F0F3F" w:themeColor="text1"/>
          <w:sz w:val="28"/>
          <w:lang w:val="es-ES" w:eastAsia="en-US"/>
        </w:rPr>
        <w:t>Suyapita</w:t>
      </w:r>
      <w:proofErr w:type="spellEnd"/>
      <w:r w:rsidRPr="00076154">
        <w:rPr>
          <w:rFonts w:eastAsiaTheme="minorEastAsia"/>
          <w:color w:val="0F0F3F" w:themeColor="text1"/>
          <w:sz w:val="28"/>
          <w:lang w:val="es-ES" w:eastAsia="en-US"/>
        </w:rPr>
        <w:t xml:space="preserve"> sitio localizado próximo a la UNAH debido a falla presentada de la misma en paso de la quebrada que actualmente está siendo utilizada de botadero de desperdicios lo que dificulta los trabajos del mantenimiento. Para la ejecución de estos trabajos se le solicito la colaboración a la Alcaldía Municipal del Distrito Municipal quien nos facilitó el apoyo de personal de orden vial, maquinaria retroexcavadora, volqueta y una planta eléctrica.</w:t>
      </w:r>
    </w:p>
    <w:p w14:paraId="75F2C2AF" w14:textId="77777777" w:rsidR="00076154" w:rsidRPr="00076154" w:rsidRDefault="00076154" w:rsidP="00B97594">
      <w:pPr>
        <w:pStyle w:val="Prrafodelista"/>
        <w:numPr>
          <w:ilvl w:val="0"/>
          <w:numId w:val="11"/>
        </w:numPr>
        <w:spacing w:line="259" w:lineRule="auto"/>
        <w:jc w:val="both"/>
        <w:rPr>
          <w:rFonts w:eastAsiaTheme="minorEastAsia"/>
          <w:color w:val="0F0F3F" w:themeColor="text1"/>
          <w:sz w:val="28"/>
          <w:lang w:val="es-ES" w:eastAsia="en-US"/>
        </w:rPr>
      </w:pPr>
      <w:r w:rsidRPr="00076154">
        <w:rPr>
          <w:rFonts w:eastAsiaTheme="minorEastAsia"/>
          <w:color w:val="0F0F3F" w:themeColor="text1"/>
          <w:sz w:val="28"/>
          <w:lang w:val="es-ES" w:eastAsia="en-US"/>
        </w:rPr>
        <w:t xml:space="preserve">Reparación de Tubería PVC, SDR-26, Ø=12”, por fuga en la línea de bombeo de agua potable y obstrucción en la línea de distribución centro de distribución </w:t>
      </w:r>
      <w:proofErr w:type="spellStart"/>
      <w:r w:rsidRPr="00076154">
        <w:rPr>
          <w:rFonts w:eastAsiaTheme="minorEastAsia"/>
          <w:color w:val="0F0F3F" w:themeColor="text1"/>
          <w:sz w:val="28"/>
          <w:lang w:val="es-ES" w:eastAsia="en-US"/>
        </w:rPr>
        <w:t>Suyapita</w:t>
      </w:r>
      <w:proofErr w:type="spellEnd"/>
      <w:r w:rsidRPr="00076154">
        <w:rPr>
          <w:rFonts w:eastAsiaTheme="minorEastAsia"/>
          <w:color w:val="0F0F3F" w:themeColor="text1"/>
          <w:sz w:val="28"/>
          <w:lang w:val="es-ES" w:eastAsia="en-US"/>
        </w:rPr>
        <w:t>, sitio de falla localizado próximo a la UNAH en área verde.</w:t>
      </w:r>
    </w:p>
    <w:p w14:paraId="7D23AEC1" w14:textId="77777777" w:rsidR="00076154" w:rsidRPr="00076154" w:rsidRDefault="00076154" w:rsidP="00076154">
      <w:pPr>
        <w:jc w:val="both"/>
        <w:rPr>
          <w:b w:val="0"/>
        </w:rPr>
      </w:pPr>
      <w:r w:rsidRPr="00076154">
        <w:rPr>
          <w:b w:val="0"/>
        </w:rPr>
        <w:t xml:space="preserve">Debido a la profundidad de más de 15 </w:t>
      </w:r>
      <w:proofErr w:type="spellStart"/>
      <w:r w:rsidRPr="00076154">
        <w:rPr>
          <w:b w:val="0"/>
        </w:rPr>
        <w:t>mts</w:t>
      </w:r>
      <w:proofErr w:type="spellEnd"/>
      <w:r w:rsidRPr="00076154">
        <w:rPr>
          <w:b w:val="0"/>
        </w:rPr>
        <w:t xml:space="preserve">., de profundidad en que se encontraba la tubería existente por material depositado en el transcurso de los años como material de relleno se contó con el apoyo de maquinaria de excavación de mayor capacidad facilitada por parte de la Alcaldía Municipal del Distrito Central.  Las colonias que se encontraban afectadas eran las siguientes: </w:t>
      </w:r>
    </w:p>
    <w:p w14:paraId="5CF413A1" w14:textId="77777777" w:rsidR="00076154" w:rsidRPr="00076154" w:rsidRDefault="00076154" w:rsidP="00B97594">
      <w:pPr>
        <w:pStyle w:val="Prrafodelista"/>
        <w:numPr>
          <w:ilvl w:val="0"/>
          <w:numId w:val="12"/>
        </w:numPr>
        <w:spacing w:line="259" w:lineRule="auto"/>
        <w:jc w:val="both"/>
        <w:rPr>
          <w:rFonts w:eastAsiaTheme="minorEastAsia"/>
          <w:color w:val="0F0F3F" w:themeColor="text1"/>
          <w:sz w:val="28"/>
          <w:lang w:val="es-ES" w:eastAsia="en-US"/>
        </w:rPr>
      </w:pPr>
      <w:r w:rsidRPr="00076154">
        <w:rPr>
          <w:rFonts w:eastAsiaTheme="minorEastAsia"/>
          <w:color w:val="0F0F3F" w:themeColor="text1"/>
          <w:sz w:val="28"/>
          <w:lang w:val="es-ES" w:eastAsia="en-US"/>
        </w:rPr>
        <w:t>Florencia Norte</w:t>
      </w:r>
    </w:p>
    <w:p w14:paraId="1AA1E886" w14:textId="77777777" w:rsidR="00076154" w:rsidRPr="00076154" w:rsidRDefault="00076154" w:rsidP="00B97594">
      <w:pPr>
        <w:pStyle w:val="Prrafodelista"/>
        <w:numPr>
          <w:ilvl w:val="0"/>
          <w:numId w:val="12"/>
        </w:numPr>
        <w:spacing w:line="259" w:lineRule="auto"/>
        <w:jc w:val="both"/>
        <w:rPr>
          <w:rFonts w:eastAsiaTheme="minorEastAsia"/>
          <w:color w:val="0F0F3F" w:themeColor="text1"/>
          <w:sz w:val="28"/>
          <w:lang w:val="es-ES" w:eastAsia="en-US"/>
        </w:rPr>
      </w:pPr>
      <w:r w:rsidRPr="00076154">
        <w:rPr>
          <w:rFonts w:eastAsiaTheme="minorEastAsia"/>
          <w:color w:val="0F0F3F" w:themeColor="text1"/>
          <w:sz w:val="28"/>
          <w:lang w:val="es-ES" w:eastAsia="en-US"/>
        </w:rPr>
        <w:t>Florencia Sur</w:t>
      </w:r>
    </w:p>
    <w:p w14:paraId="506218C6" w14:textId="77777777" w:rsidR="00076154" w:rsidRPr="00076154" w:rsidRDefault="00076154" w:rsidP="00B97594">
      <w:pPr>
        <w:pStyle w:val="Prrafodelista"/>
        <w:numPr>
          <w:ilvl w:val="0"/>
          <w:numId w:val="12"/>
        </w:numPr>
        <w:spacing w:line="259" w:lineRule="auto"/>
        <w:jc w:val="both"/>
        <w:rPr>
          <w:rFonts w:eastAsiaTheme="minorEastAsia"/>
          <w:color w:val="0F0F3F" w:themeColor="text1"/>
          <w:sz w:val="28"/>
          <w:lang w:val="es-ES" w:eastAsia="en-US"/>
        </w:rPr>
      </w:pPr>
      <w:r w:rsidRPr="00076154">
        <w:rPr>
          <w:rFonts w:eastAsiaTheme="minorEastAsia"/>
          <w:color w:val="0F0F3F" w:themeColor="text1"/>
          <w:sz w:val="28"/>
          <w:lang w:val="es-ES" w:eastAsia="en-US"/>
        </w:rPr>
        <w:t>Residencial el Trapiche</w:t>
      </w:r>
    </w:p>
    <w:p w14:paraId="5E5D3154" w14:textId="77777777" w:rsidR="00076154" w:rsidRPr="00076154" w:rsidRDefault="00076154" w:rsidP="00B97594">
      <w:pPr>
        <w:pStyle w:val="Prrafodelista"/>
        <w:numPr>
          <w:ilvl w:val="0"/>
          <w:numId w:val="12"/>
        </w:numPr>
        <w:spacing w:line="259" w:lineRule="auto"/>
        <w:jc w:val="both"/>
        <w:rPr>
          <w:rFonts w:eastAsiaTheme="minorEastAsia"/>
          <w:color w:val="0F0F3F" w:themeColor="text1"/>
          <w:sz w:val="28"/>
          <w:lang w:val="es-ES" w:eastAsia="en-US"/>
        </w:rPr>
      </w:pPr>
      <w:r w:rsidRPr="00076154">
        <w:rPr>
          <w:rFonts w:eastAsiaTheme="minorEastAsia"/>
          <w:color w:val="0F0F3F" w:themeColor="text1"/>
          <w:sz w:val="28"/>
          <w:lang w:val="es-ES" w:eastAsia="en-US"/>
        </w:rPr>
        <w:t>Prados Universitarios</w:t>
      </w:r>
    </w:p>
    <w:p w14:paraId="383A55B5" w14:textId="77777777" w:rsidR="00076154" w:rsidRPr="00076154" w:rsidRDefault="00076154" w:rsidP="00B97594">
      <w:pPr>
        <w:pStyle w:val="Prrafodelista"/>
        <w:numPr>
          <w:ilvl w:val="0"/>
          <w:numId w:val="12"/>
        </w:numPr>
        <w:spacing w:line="259" w:lineRule="auto"/>
        <w:jc w:val="both"/>
        <w:rPr>
          <w:rFonts w:eastAsiaTheme="minorEastAsia"/>
          <w:color w:val="0F0F3F" w:themeColor="text1"/>
          <w:sz w:val="28"/>
          <w:lang w:val="es-ES" w:eastAsia="en-US"/>
        </w:rPr>
      </w:pPr>
      <w:r w:rsidRPr="00076154">
        <w:rPr>
          <w:rFonts w:eastAsiaTheme="minorEastAsia"/>
          <w:color w:val="0F0F3F" w:themeColor="text1"/>
          <w:sz w:val="28"/>
          <w:lang w:val="es-ES" w:eastAsia="en-US"/>
        </w:rPr>
        <w:t>Residencial LA hacienda</w:t>
      </w:r>
    </w:p>
    <w:p w14:paraId="30F6D3B3" w14:textId="77777777" w:rsidR="00076154" w:rsidRPr="00076154" w:rsidRDefault="00076154" w:rsidP="00B97594">
      <w:pPr>
        <w:pStyle w:val="Prrafodelista"/>
        <w:numPr>
          <w:ilvl w:val="0"/>
          <w:numId w:val="12"/>
        </w:numPr>
        <w:spacing w:line="259" w:lineRule="auto"/>
        <w:jc w:val="both"/>
        <w:rPr>
          <w:rFonts w:eastAsiaTheme="minorEastAsia"/>
          <w:color w:val="0F0F3F" w:themeColor="text1"/>
          <w:sz w:val="28"/>
          <w:lang w:val="es-ES" w:eastAsia="en-US"/>
        </w:rPr>
      </w:pPr>
      <w:r w:rsidRPr="00076154">
        <w:rPr>
          <w:rFonts w:eastAsiaTheme="minorEastAsia"/>
          <w:color w:val="0F0F3F" w:themeColor="text1"/>
          <w:sz w:val="28"/>
          <w:lang w:val="es-ES" w:eastAsia="en-US"/>
        </w:rPr>
        <w:t>Residencial Maya</w:t>
      </w:r>
    </w:p>
    <w:p w14:paraId="082456CB" w14:textId="77777777" w:rsidR="00076154" w:rsidRPr="00076154" w:rsidRDefault="00076154" w:rsidP="00076154">
      <w:pPr>
        <w:spacing w:line="259" w:lineRule="auto"/>
        <w:ind w:left="360"/>
        <w:jc w:val="both"/>
        <w:rPr>
          <w:b w:val="0"/>
        </w:rPr>
      </w:pPr>
      <w:r w:rsidRPr="00076154">
        <w:rPr>
          <w:b w:val="0"/>
        </w:rPr>
        <w:t xml:space="preserve">Modificación de Tubería PVC, SDR-26, Ø=12” , línea de conducción primaria de estación elevadora al centro de distribución </w:t>
      </w:r>
      <w:proofErr w:type="spellStart"/>
      <w:r w:rsidRPr="00076154">
        <w:rPr>
          <w:b w:val="0"/>
        </w:rPr>
        <w:t>Suyapita</w:t>
      </w:r>
      <w:proofErr w:type="spellEnd"/>
      <w:r w:rsidRPr="00076154">
        <w:rPr>
          <w:b w:val="0"/>
        </w:rPr>
        <w:t xml:space="preserve"> sitio localizado en predio privado en la aproximación a lo largo y fuera del cauce del paso de la quebrada que actualmente está siendo utilizada de botadero de desperdicios lo que dificulta los trabajos del mantenimiento. Se instalaron 252 ml. de tubería.</w:t>
      </w:r>
    </w:p>
    <w:p w14:paraId="75225846" w14:textId="77777777" w:rsidR="00076154" w:rsidRPr="00076154" w:rsidRDefault="00076154" w:rsidP="00B97594">
      <w:pPr>
        <w:pStyle w:val="Prrafodelista"/>
        <w:numPr>
          <w:ilvl w:val="0"/>
          <w:numId w:val="12"/>
        </w:numPr>
        <w:spacing w:line="259" w:lineRule="auto"/>
        <w:jc w:val="both"/>
        <w:rPr>
          <w:rFonts w:eastAsiaTheme="minorEastAsia"/>
          <w:color w:val="0F0F3F" w:themeColor="text1"/>
          <w:sz w:val="28"/>
          <w:lang w:val="es-ES" w:eastAsia="en-US"/>
        </w:rPr>
      </w:pPr>
      <w:r w:rsidRPr="00076154">
        <w:rPr>
          <w:rFonts w:eastAsiaTheme="minorEastAsia"/>
          <w:color w:val="0F0F3F" w:themeColor="text1"/>
          <w:sz w:val="28"/>
          <w:lang w:val="es-ES" w:eastAsia="en-US"/>
        </w:rPr>
        <w:t>Proyecto Venezuela</w:t>
      </w:r>
    </w:p>
    <w:p w14:paraId="41A16DEA" w14:textId="77777777" w:rsidR="00076154" w:rsidRPr="00076154" w:rsidRDefault="00076154" w:rsidP="00B97594">
      <w:pPr>
        <w:pStyle w:val="Prrafodelista"/>
        <w:numPr>
          <w:ilvl w:val="0"/>
          <w:numId w:val="13"/>
        </w:numPr>
        <w:spacing w:line="259" w:lineRule="auto"/>
        <w:jc w:val="both"/>
        <w:rPr>
          <w:rFonts w:eastAsiaTheme="minorEastAsia"/>
          <w:color w:val="0F0F3F" w:themeColor="text1"/>
          <w:sz w:val="28"/>
          <w:lang w:val="es-ES" w:eastAsia="en-US"/>
        </w:rPr>
      </w:pPr>
      <w:r w:rsidRPr="00076154">
        <w:rPr>
          <w:rFonts w:eastAsiaTheme="minorEastAsia"/>
          <w:color w:val="0F0F3F" w:themeColor="text1"/>
          <w:sz w:val="28"/>
          <w:lang w:val="es-ES" w:eastAsia="en-US"/>
        </w:rPr>
        <w:t>Cambio de alineamiento y modificación de tubería HFD de 200 mm primaria de distribución dependiente de la estación de Linderos y que abastece a las colonias siguientes:</w:t>
      </w:r>
    </w:p>
    <w:p w14:paraId="690286D7" w14:textId="77777777" w:rsidR="00076154" w:rsidRPr="00076154" w:rsidRDefault="00076154" w:rsidP="00076154">
      <w:pPr>
        <w:rPr>
          <w:b w:val="0"/>
        </w:rPr>
      </w:pPr>
    </w:p>
    <w:p w14:paraId="20FBE855" w14:textId="77777777" w:rsidR="00076154" w:rsidRPr="00076154" w:rsidRDefault="00076154" w:rsidP="00B97594">
      <w:pPr>
        <w:pStyle w:val="Prrafodelista"/>
        <w:numPr>
          <w:ilvl w:val="0"/>
          <w:numId w:val="14"/>
        </w:numPr>
        <w:spacing w:line="259" w:lineRule="auto"/>
        <w:jc w:val="both"/>
        <w:rPr>
          <w:rFonts w:eastAsiaTheme="minorEastAsia"/>
          <w:color w:val="0F0F3F" w:themeColor="text1"/>
          <w:sz w:val="28"/>
          <w:lang w:val="es-ES" w:eastAsia="en-US"/>
        </w:rPr>
      </w:pPr>
      <w:r w:rsidRPr="00076154">
        <w:rPr>
          <w:rFonts w:eastAsiaTheme="minorEastAsia"/>
          <w:color w:val="0F0F3F" w:themeColor="text1"/>
          <w:sz w:val="28"/>
          <w:lang w:val="es-ES" w:eastAsia="en-US"/>
        </w:rPr>
        <w:t>La Venezuela</w:t>
      </w:r>
    </w:p>
    <w:p w14:paraId="7B0CD2E0" w14:textId="77777777" w:rsidR="00076154" w:rsidRPr="00076154" w:rsidRDefault="00076154" w:rsidP="00B97594">
      <w:pPr>
        <w:pStyle w:val="Prrafodelista"/>
        <w:numPr>
          <w:ilvl w:val="0"/>
          <w:numId w:val="14"/>
        </w:numPr>
        <w:spacing w:line="259" w:lineRule="auto"/>
        <w:jc w:val="both"/>
        <w:rPr>
          <w:rFonts w:eastAsiaTheme="minorEastAsia"/>
          <w:color w:val="0F0F3F" w:themeColor="text1"/>
          <w:sz w:val="28"/>
          <w:lang w:val="es-ES" w:eastAsia="en-US"/>
        </w:rPr>
      </w:pPr>
      <w:r w:rsidRPr="00076154">
        <w:rPr>
          <w:rFonts w:eastAsiaTheme="minorEastAsia"/>
          <w:color w:val="0F0F3F" w:themeColor="text1"/>
          <w:sz w:val="28"/>
          <w:lang w:val="es-ES" w:eastAsia="en-US"/>
        </w:rPr>
        <w:t>El Edén</w:t>
      </w:r>
    </w:p>
    <w:p w14:paraId="3602DEF3" w14:textId="77777777" w:rsidR="00076154" w:rsidRPr="00076154" w:rsidRDefault="00076154" w:rsidP="00B97594">
      <w:pPr>
        <w:pStyle w:val="Prrafodelista"/>
        <w:numPr>
          <w:ilvl w:val="0"/>
          <w:numId w:val="14"/>
        </w:numPr>
        <w:spacing w:line="259" w:lineRule="auto"/>
        <w:jc w:val="both"/>
        <w:rPr>
          <w:rFonts w:eastAsiaTheme="minorEastAsia"/>
          <w:color w:val="0F0F3F" w:themeColor="text1"/>
          <w:sz w:val="28"/>
          <w:lang w:val="es-ES" w:eastAsia="en-US"/>
        </w:rPr>
      </w:pPr>
      <w:r w:rsidRPr="00076154">
        <w:rPr>
          <w:rFonts w:eastAsiaTheme="minorEastAsia"/>
          <w:color w:val="0F0F3F" w:themeColor="text1"/>
          <w:sz w:val="28"/>
          <w:lang w:val="es-ES" w:eastAsia="en-US"/>
        </w:rPr>
        <w:t>Pueblo Nuevo</w:t>
      </w:r>
    </w:p>
    <w:p w14:paraId="272FE89F" w14:textId="77777777" w:rsidR="00076154" w:rsidRPr="00076154" w:rsidRDefault="00076154" w:rsidP="00B97594">
      <w:pPr>
        <w:pStyle w:val="Prrafodelista"/>
        <w:numPr>
          <w:ilvl w:val="0"/>
          <w:numId w:val="14"/>
        </w:numPr>
        <w:spacing w:line="259" w:lineRule="auto"/>
        <w:jc w:val="both"/>
        <w:rPr>
          <w:rFonts w:eastAsiaTheme="minorEastAsia"/>
          <w:color w:val="0F0F3F" w:themeColor="text1"/>
          <w:sz w:val="28"/>
          <w:lang w:val="es-ES" w:eastAsia="en-US"/>
        </w:rPr>
      </w:pPr>
      <w:r w:rsidRPr="00076154">
        <w:rPr>
          <w:rFonts w:eastAsiaTheme="minorEastAsia"/>
          <w:color w:val="0F0F3F" w:themeColor="text1"/>
          <w:sz w:val="28"/>
          <w:lang w:val="es-ES" w:eastAsia="en-US"/>
        </w:rPr>
        <w:t>Villa de Los Laureles</w:t>
      </w:r>
    </w:p>
    <w:p w14:paraId="73FBD527" w14:textId="77777777" w:rsidR="00076154" w:rsidRPr="00076154" w:rsidRDefault="00076154" w:rsidP="00B97594">
      <w:pPr>
        <w:pStyle w:val="Prrafodelista"/>
        <w:numPr>
          <w:ilvl w:val="0"/>
          <w:numId w:val="14"/>
        </w:numPr>
        <w:spacing w:line="259" w:lineRule="auto"/>
        <w:jc w:val="both"/>
        <w:rPr>
          <w:rFonts w:eastAsiaTheme="minorEastAsia"/>
          <w:color w:val="0F0F3F" w:themeColor="text1"/>
          <w:sz w:val="28"/>
          <w:lang w:val="es-ES" w:eastAsia="en-US"/>
        </w:rPr>
      </w:pPr>
      <w:r w:rsidRPr="00076154">
        <w:rPr>
          <w:rFonts w:eastAsiaTheme="minorEastAsia"/>
          <w:color w:val="0F0F3F" w:themeColor="text1"/>
          <w:sz w:val="28"/>
          <w:lang w:val="es-ES" w:eastAsia="en-US"/>
        </w:rPr>
        <w:t>Santa Eduviges</w:t>
      </w:r>
    </w:p>
    <w:p w14:paraId="1F2D3E9E" w14:textId="77777777" w:rsidR="00076154" w:rsidRPr="00076154" w:rsidRDefault="00076154" w:rsidP="00B97594">
      <w:pPr>
        <w:pStyle w:val="Prrafodelista"/>
        <w:numPr>
          <w:ilvl w:val="0"/>
          <w:numId w:val="14"/>
        </w:numPr>
        <w:spacing w:line="259" w:lineRule="auto"/>
        <w:jc w:val="both"/>
        <w:rPr>
          <w:rFonts w:eastAsiaTheme="minorEastAsia"/>
          <w:color w:val="0F0F3F" w:themeColor="text1"/>
          <w:sz w:val="28"/>
          <w:lang w:val="es-ES" w:eastAsia="en-US"/>
        </w:rPr>
      </w:pPr>
      <w:r w:rsidRPr="00076154">
        <w:rPr>
          <w:rFonts w:eastAsiaTheme="minorEastAsia"/>
          <w:color w:val="0F0F3F" w:themeColor="text1"/>
          <w:sz w:val="28"/>
          <w:lang w:val="es-ES" w:eastAsia="en-US"/>
        </w:rPr>
        <w:t>21 de Febrero</w:t>
      </w:r>
    </w:p>
    <w:p w14:paraId="25C7FA35" w14:textId="77777777" w:rsidR="00076154" w:rsidRPr="00076154" w:rsidRDefault="00076154" w:rsidP="00076154">
      <w:pPr>
        <w:rPr>
          <w:b w:val="0"/>
        </w:rPr>
      </w:pPr>
    </w:p>
    <w:p w14:paraId="03D68FAF" w14:textId="77777777" w:rsidR="00076154" w:rsidRPr="00076154" w:rsidRDefault="00076154" w:rsidP="00076154">
      <w:pPr>
        <w:jc w:val="both"/>
        <w:rPr>
          <w:b w:val="0"/>
        </w:rPr>
      </w:pPr>
      <w:r w:rsidRPr="00076154">
        <w:rPr>
          <w:b w:val="0"/>
        </w:rPr>
        <w:t>Estos trabajos se realizaron debido a la fuga considerable que se presentaba en la aproximación de uno de los estribos o cabezal del puente, que comunica a la Colonia Venezuela con la Colonia Modesto Rodas Alvarado de Comayagüela.</w:t>
      </w:r>
    </w:p>
    <w:p w14:paraId="5952EA8A" w14:textId="77777777" w:rsidR="00076154" w:rsidRPr="00076154" w:rsidRDefault="00076154" w:rsidP="00076154">
      <w:pPr>
        <w:jc w:val="both"/>
        <w:rPr>
          <w:b w:val="0"/>
        </w:rPr>
      </w:pPr>
      <w:r w:rsidRPr="00076154">
        <w:rPr>
          <w:b w:val="0"/>
        </w:rPr>
        <w:t>Para poder dar una respuesta inmediata a los clientes de la zona antes descrita, se solicitó colaboración a la Alcaldía Municipal del Distrito Central, la cual consistía en el préstamo de una excavadora de caite ya que el SANAA no cuenta con la maquinaria requerida para ejecutar dicho proyecto, en el cual se instalaron 180 metros lineales de tubería, permitiendo de esta manera restablecer a la brevedad el servicio de agua a los usuarios.</w:t>
      </w:r>
    </w:p>
    <w:p w14:paraId="5CFC924A" w14:textId="77777777" w:rsidR="00076154" w:rsidRPr="00076154" w:rsidRDefault="00076154" w:rsidP="00076154">
      <w:pPr>
        <w:jc w:val="both"/>
        <w:rPr>
          <w:b w:val="0"/>
        </w:rPr>
      </w:pPr>
      <w:r w:rsidRPr="00076154">
        <w:rPr>
          <w:b w:val="0"/>
        </w:rPr>
        <w:t xml:space="preserve">                                               </w:t>
      </w:r>
    </w:p>
    <w:p w14:paraId="6084F8C6" w14:textId="77777777" w:rsidR="00076154" w:rsidRPr="00B25774" w:rsidRDefault="00076154" w:rsidP="00076154">
      <w:pPr>
        <w:jc w:val="both"/>
        <w:rPr>
          <w:b w:val="0"/>
        </w:rPr>
      </w:pPr>
      <w:r w:rsidRPr="00B25774">
        <w:rPr>
          <w:b w:val="0"/>
        </w:rPr>
        <w:t xml:space="preserve">Proyecto concepción  </w:t>
      </w:r>
    </w:p>
    <w:p w14:paraId="6848A03D" w14:textId="77777777" w:rsidR="00076154" w:rsidRPr="00076154" w:rsidRDefault="00076154" w:rsidP="00076154">
      <w:pPr>
        <w:jc w:val="both"/>
        <w:rPr>
          <w:b w:val="0"/>
        </w:rPr>
      </w:pPr>
      <w:r w:rsidRPr="00076154">
        <w:rPr>
          <w:b w:val="0"/>
        </w:rPr>
        <w:t xml:space="preserve">Modificación de la línea de conducción tubería HFD (154.00 m) y PVC (196.00 m) de 250mm que está tomada de la línea primaria de distribución concepción de 1000 mm HFD que viene de la planta tratamiento de Concepción. Esta línea de conducción que fue modificada abastece al tanque de distribución localizado en los </w:t>
      </w:r>
      <w:proofErr w:type="spellStart"/>
      <w:r w:rsidRPr="00076154">
        <w:rPr>
          <w:b w:val="0"/>
        </w:rPr>
        <w:t>Llenaderos</w:t>
      </w:r>
      <w:proofErr w:type="spellEnd"/>
      <w:r w:rsidRPr="00076154">
        <w:rPr>
          <w:b w:val="0"/>
        </w:rPr>
        <w:t xml:space="preserve"> de </w:t>
      </w:r>
      <w:proofErr w:type="spellStart"/>
      <w:r w:rsidRPr="00076154">
        <w:rPr>
          <w:b w:val="0"/>
        </w:rPr>
        <w:t>Toncontin</w:t>
      </w:r>
      <w:proofErr w:type="spellEnd"/>
      <w:r w:rsidRPr="00076154">
        <w:rPr>
          <w:b w:val="0"/>
        </w:rPr>
        <w:t>.- El cambio de alineamiento fue debido a que se encontraba instalada en propiedad privada del Ing. Elvin Santos donde se encuentra localizada su fábrica central a un costado de la carretera principal que conduce a la planta de tratamiento concepción. Dicha tubería anteriormente existente se encontraba a una profundidad considerable, y el propietario continúa   colocando material de relleno, preparando el sitio para otros fines. Para su ejecución se solicitó la colaboración de La empresa Santos y Compañía con una excavadora de caite y retroexcavadora, la Alcaldía Municipal con una excavadora roto martillo. - La longitud del cambio fue de 350.00 metros lineales.</w:t>
      </w:r>
    </w:p>
    <w:p w14:paraId="45383BF8" w14:textId="77777777" w:rsidR="00076154" w:rsidRPr="000200BF" w:rsidRDefault="00076154" w:rsidP="00076154">
      <w:pPr>
        <w:jc w:val="both"/>
        <w:rPr>
          <w:b w:val="0"/>
        </w:rPr>
      </w:pPr>
      <w:r w:rsidRPr="000200BF">
        <w:rPr>
          <w:b w:val="0"/>
        </w:rPr>
        <w:t>Proyecto los laureles</w:t>
      </w:r>
    </w:p>
    <w:p w14:paraId="196183F2" w14:textId="77777777" w:rsidR="00076154" w:rsidRPr="00076154" w:rsidRDefault="00076154" w:rsidP="00B97594">
      <w:pPr>
        <w:pStyle w:val="Prrafodelista"/>
        <w:numPr>
          <w:ilvl w:val="0"/>
          <w:numId w:val="13"/>
        </w:numPr>
        <w:spacing w:line="259" w:lineRule="auto"/>
        <w:jc w:val="both"/>
        <w:rPr>
          <w:rFonts w:eastAsiaTheme="minorEastAsia"/>
          <w:color w:val="0F0F3F" w:themeColor="text1"/>
          <w:sz w:val="28"/>
          <w:lang w:val="es-ES" w:eastAsia="en-US"/>
        </w:rPr>
      </w:pPr>
      <w:r w:rsidRPr="00076154">
        <w:rPr>
          <w:rFonts w:eastAsiaTheme="minorEastAsia"/>
          <w:color w:val="0F0F3F" w:themeColor="text1"/>
          <w:sz w:val="28"/>
          <w:lang w:val="es-ES" w:eastAsia="en-US"/>
        </w:rPr>
        <w:t>Modificación de la línea de bombeo de la planta de tratamiento los Laureles hacia el tanque de distribución de la Aldea el Mogote, trabajando sobre la línea de 300mm HFD. El tramo modificado en su alineamiento fue debido a que se encontraba instalada en propiedad privada de la familia Reina. Para su ejecución se solicitó la colaboración de la Alcaldía Municipal del Distrito Central la cual consistió en el préstamo de una retroexcavadora ya que la del SANAA se encontraba con desperfectos mecánicos. La longitud del cambio fue de 300 metros lineales.</w:t>
      </w:r>
    </w:p>
    <w:p w14:paraId="4D0F8F23" w14:textId="77777777" w:rsidR="00076154" w:rsidRPr="00076154" w:rsidRDefault="00076154" w:rsidP="00B97594">
      <w:pPr>
        <w:pStyle w:val="Prrafodelista"/>
        <w:numPr>
          <w:ilvl w:val="0"/>
          <w:numId w:val="13"/>
        </w:numPr>
        <w:spacing w:line="259" w:lineRule="auto"/>
        <w:jc w:val="both"/>
        <w:rPr>
          <w:rFonts w:eastAsiaTheme="minorEastAsia"/>
          <w:color w:val="0F0F3F" w:themeColor="text1"/>
          <w:sz w:val="28"/>
          <w:lang w:val="es-ES" w:eastAsia="en-US"/>
        </w:rPr>
      </w:pPr>
      <w:r w:rsidRPr="00076154">
        <w:rPr>
          <w:rFonts w:eastAsiaTheme="minorEastAsia"/>
          <w:color w:val="0F0F3F" w:themeColor="text1"/>
          <w:sz w:val="28"/>
          <w:lang w:val="es-ES" w:eastAsia="en-US"/>
        </w:rPr>
        <w:t>Proyecto II etapa consistente en el reforzamiento del suministro de agua potable proveniente de la línea del trasvase procediéndose a una conexión desde la estación de bombeo Plantel Los Laureles hacia el tanque de almacenamiento ubicado en los predios de la planta de tratamiento de Los Laureles con tubería de 10” Ø HFD y 8” Ø HFD. La longitud de la tubería instalada fue de 230 metros lineales.</w:t>
      </w:r>
    </w:p>
    <w:p w14:paraId="68F322B4" w14:textId="77777777" w:rsidR="00076154" w:rsidRPr="00076154" w:rsidRDefault="00076154" w:rsidP="00076154">
      <w:pPr>
        <w:jc w:val="both"/>
        <w:rPr>
          <w:b w:val="0"/>
        </w:rPr>
      </w:pPr>
    </w:p>
    <w:p w14:paraId="5287504C" w14:textId="77777777" w:rsidR="00076154" w:rsidRPr="000200BF" w:rsidRDefault="00076154" w:rsidP="00076154">
      <w:pPr>
        <w:jc w:val="both"/>
        <w:rPr>
          <w:b w:val="0"/>
        </w:rPr>
      </w:pPr>
      <w:r w:rsidRPr="000200BF">
        <w:rPr>
          <w:b w:val="0"/>
        </w:rPr>
        <w:t xml:space="preserve">Proyecto hato de Enmedio  </w:t>
      </w:r>
    </w:p>
    <w:p w14:paraId="2C204595" w14:textId="77777777" w:rsidR="00076154" w:rsidRPr="00076154" w:rsidRDefault="00076154" w:rsidP="00B97594">
      <w:pPr>
        <w:pStyle w:val="Prrafodelista"/>
        <w:numPr>
          <w:ilvl w:val="0"/>
          <w:numId w:val="15"/>
        </w:numPr>
        <w:spacing w:line="259" w:lineRule="auto"/>
        <w:jc w:val="both"/>
        <w:rPr>
          <w:rFonts w:eastAsiaTheme="minorEastAsia"/>
          <w:color w:val="0F0F3F" w:themeColor="text1"/>
          <w:sz w:val="28"/>
          <w:lang w:val="es-ES" w:eastAsia="en-US"/>
        </w:rPr>
      </w:pPr>
      <w:r w:rsidRPr="00076154">
        <w:rPr>
          <w:rFonts w:eastAsiaTheme="minorEastAsia"/>
          <w:color w:val="0F0F3F" w:themeColor="text1"/>
          <w:sz w:val="28"/>
          <w:lang w:val="es-ES" w:eastAsia="en-US"/>
        </w:rPr>
        <w:t xml:space="preserve">Fortalecimiento del suministro de agua potable a los sectores 6A y 6B de la colonia Hato de Enmedio procediéndose a una conexión nueva de 8”Ø tomada de la línea de 400 mm que proviene de la concepción, con la finalidad de incrementar el caudal de los sectores antes mencionados ya que se encontraban afectados en temporada de verano . Para su ejecución se solicitó la colaboración de la Alcaldía Municipal consistente en una retroexcavadora, volqueta y personal del orden vial. La longitud de tubería instalada fue de 138.00 metros lineales. Permitiéndose de esta manera que los usuarios pudieran gozar de tan vital líquido. </w:t>
      </w:r>
    </w:p>
    <w:p w14:paraId="6D1A3407" w14:textId="77777777" w:rsidR="00076154" w:rsidRPr="000200BF" w:rsidRDefault="00076154" w:rsidP="00076154">
      <w:pPr>
        <w:jc w:val="both"/>
        <w:rPr>
          <w:b w:val="0"/>
        </w:rPr>
      </w:pPr>
      <w:r w:rsidRPr="000200BF">
        <w:rPr>
          <w:b w:val="0"/>
        </w:rPr>
        <w:t>Proyectos de modificación de tuberías por la construcción de infraestructura vial (pasos a desnivel) en modernización de la ciudad capital.</w:t>
      </w:r>
    </w:p>
    <w:p w14:paraId="214AD4A6" w14:textId="77777777" w:rsidR="00076154" w:rsidRPr="00076154" w:rsidRDefault="00076154" w:rsidP="00076154">
      <w:pPr>
        <w:jc w:val="both"/>
        <w:rPr>
          <w:b w:val="0"/>
        </w:rPr>
      </w:pPr>
      <w:r w:rsidRPr="00076154">
        <w:rPr>
          <w:b w:val="0"/>
        </w:rPr>
        <w:t xml:space="preserve">Modificación de las líneas secundarias de distribución de agua potable existentes, por la construcción de obras de infraestructura vial por la Alcaldía Municipal del Distrito Central, localizadas por la rotonda y actualmente paso a desnivel vehicular en boulevard la Hacienda y Juan Pablo II próximo al mall multiplaza , plaza </w:t>
      </w:r>
      <w:proofErr w:type="spellStart"/>
      <w:r w:rsidRPr="00076154">
        <w:rPr>
          <w:b w:val="0"/>
        </w:rPr>
        <w:t>ficohsa</w:t>
      </w:r>
      <w:proofErr w:type="spellEnd"/>
      <w:r w:rsidRPr="00076154">
        <w:rPr>
          <w:b w:val="0"/>
        </w:rPr>
        <w:t xml:space="preserve"> y edificio Grupo Intur. Paso a desnivel vehicular en el boulevard los próceres por la Embajada Norteamericana. Paso a desnivel en boulevard Juan Pablo II por casa presidencial. Paso a desnivel próximo a la Colonia San Miguel y 21 de octubre (Salida a Valle de Ángeles).</w:t>
      </w:r>
    </w:p>
    <w:p w14:paraId="4ECCB18E" w14:textId="77777777" w:rsidR="00076154" w:rsidRPr="000200BF" w:rsidRDefault="00076154" w:rsidP="00076154">
      <w:pPr>
        <w:jc w:val="both"/>
        <w:rPr>
          <w:b w:val="0"/>
        </w:rPr>
      </w:pPr>
      <w:r w:rsidRPr="000200BF">
        <w:rPr>
          <w:b w:val="0"/>
        </w:rPr>
        <w:t>Año 2020</w:t>
      </w:r>
    </w:p>
    <w:p w14:paraId="1DC478D8" w14:textId="77777777" w:rsidR="00076154" w:rsidRDefault="00076154" w:rsidP="00076154">
      <w:pPr>
        <w:jc w:val="both"/>
        <w:rPr>
          <w:b w:val="0"/>
        </w:rPr>
      </w:pPr>
      <w:bookmarkStart w:id="4" w:name="_Toc47607413"/>
    </w:p>
    <w:p w14:paraId="155CAB4C" w14:textId="77777777" w:rsidR="00076154" w:rsidRPr="00076154" w:rsidRDefault="00076154" w:rsidP="00076154">
      <w:pPr>
        <w:jc w:val="both"/>
        <w:rPr>
          <w:b w:val="0"/>
        </w:rPr>
      </w:pPr>
      <w:r w:rsidRPr="00076154">
        <w:rPr>
          <w:b w:val="0"/>
        </w:rPr>
        <w:t>Unidad de Electromecánica</w:t>
      </w:r>
      <w:bookmarkEnd w:id="4"/>
      <w:r w:rsidRPr="00076154">
        <w:rPr>
          <w:b w:val="0"/>
        </w:rPr>
        <w:t xml:space="preserve"> </w:t>
      </w:r>
    </w:p>
    <w:p w14:paraId="1F243843" w14:textId="77777777" w:rsidR="00076154" w:rsidRPr="00076154" w:rsidRDefault="00076154" w:rsidP="00B97594">
      <w:pPr>
        <w:pStyle w:val="Prrafodelista"/>
        <w:numPr>
          <w:ilvl w:val="0"/>
          <w:numId w:val="16"/>
        </w:numPr>
        <w:spacing w:line="259" w:lineRule="auto"/>
        <w:jc w:val="both"/>
        <w:rPr>
          <w:rFonts w:eastAsiaTheme="minorEastAsia"/>
          <w:color w:val="0F0F3F" w:themeColor="text1"/>
          <w:sz w:val="28"/>
          <w:lang w:val="es-ES" w:eastAsia="en-US"/>
        </w:rPr>
      </w:pPr>
      <w:r w:rsidRPr="00076154">
        <w:rPr>
          <w:rFonts w:eastAsiaTheme="minorEastAsia"/>
          <w:color w:val="0F0F3F" w:themeColor="text1"/>
          <w:sz w:val="28"/>
          <w:lang w:val="es-ES" w:eastAsia="en-US"/>
        </w:rPr>
        <w:t>Construcción de acometida eléctrica para instalación de equipo de bombeo de 30 HP, bombeo hacia Residencial Villas del Real, sustitución de equipo de 7.5 HP, mejorar caudal de bombeo.</w:t>
      </w:r>
    </w:p>
    <w:p w14:paraId="4B8F17EA" w14:textId="77777777" w:rsidR="00076154" w:rsidRPr="00076154" w:rsidRDefault="00076154" w:rsidP="00B97594">
      <w:pPr>
        <w:pStyle w:val="Prrafodelista"/>
        <w:numPr>
          <w:ilvl w:val="0"/>
          <w:numId w:val="16"/>
        </w:numPr>
        <w:tabs>
          <w:tab w:val="left" w:pos="2760"/>
        </w:tabs>
        <w:spacing w:after="0"/>
        <w:jc w:val="both"/>
        <w:rPr>
          <w:rFonts w:eastAsiaTheme="minorEastAsia"/>
          <w:color w:val="0F0F3F" w:themeColor="text1"/>
          <w:sz w:val="28"/>
          <w:lang w:val="es-ES" w:eastAsia="en-US"/>
        </w:rPr>
      </w:pPr>
      <w:r w:rsidRPr="00076154">
        <w:rPr>
          <w:rFonts w:eastAsiaTheme="minorEastAsia"/>
          <w:color w:val="0F0F3F" w:themeColor="text1"/>
          <w:sz w:val="28"/>
          <w:lang w:val="es-ES" w:eastAsia="en-US"/>
        </w:rPr>
        <w:t>Calculo e instalación de equipo de bombeo en pozo perforado de la Penitenciaria Nacional, apoyo técnico a solicitud enviada a la Gerencia Metropolitana de SANAA</w:t>
      </w:r>
    </w:p>
    <w:p w14:paraId="4B9540FA" w14:textId="77777777" w:rsidR="00076154" w:rsidRPr="00076154" w:rsidRDefault="00076154" w:rsidP="00B97594">
      <w:pPr>
        <w:pStyle w:val="Prrafodelista"/>
        <w:numPr>
          <w:ilvl w:val="0"/>
          <w:numId w:val="16"/>
        </w:numPr>
        <w:tabs>
          <w:tab w:val="left" w:pos="2760"/>
        </w:tabs>
        <w:spacing w:after="0"/>
        <w:jc w:val="both"/>
        <w:rPr>
          <w:rFonts w:eastAsiaTheme="minorEastAsia"/>
          <w:color w:val="0F0F3F" w:themeColor="text1"/>
          <w:sz w:val="28"/>
          <w:lang w:val="es-ES" w:eastAsia="en-US"/>
        </w:rPr>
      </w:pPr>
      <w:r w:rsidRPr="00076154">
        <w:rPr>
          <w:rFonts w:eastAsiaTheme="minorEastAsia"/>
          <w:color w:val="0F0F3F" w:themeColor="text1"/>
          <w:sz w:val="28"/>
          <w:lang w:val="es-ES" w:eastAsia="en-US"/>
        </w:rPr>
        <w:t>Instalación y calibración de válvula de nivel de 200 mm Ø, en cisterna bombeo hacia residencial Mirador de los Ángeles.</w:t>
      </w:r>
    </w:p>
    <w:p w14:paraId="37EA8FE9" w14:textId="77777777" w:rsidR="00076154" w:rsidRPr="00076154" w:rsidRDefault="00076154" w:rsidP="00B97594">
      <w:pPr>
        <w:pStyle w:val="Prrafodelista"/>
        <w:numPr>
          <w:ilvl w:val="0"/>
          <w:numId w:val="16"/>
        </w:numPr>
        <w:tabs>
          <w:tab w:val="left" w:pos="2760"/>
        </w:tabs>
        <w:spacing w:after="0"/>
        <w:jc w:val="both"/>
        <w:rPr>
          <w:rFonts w:eastAsiaTheme="minorEastAsia"/>
          <w:color w:val="0F0F3F" w:themeColor="text1"/>
          <w:sz w:val="28"/>
          <w:lang w:val="es-ES" w:eastAsia="en-US"/>
        </w:rPr>
      </w:pPr>
      <w:r w:rsidRPr="00076154">
        <w:rPr>
          <w:rFonts w:eastAsiaTheme="minorEastAsia"/>
          <w:color w:val="0F0F3F" w:themeColor="text1"/>
          <w:sz w:val="28"/>
          <w:lang w:val="es-ES" w:eastAsia="en-US"/>
        </w:rPr>
        <w:t xml:space="preserve">Apoyo técnico al Hospital Cardiopulmonar El Tórax, en instalación de bomba sumergible de 7HP, y construcción de línea de bombeo desde el pozo El Pani hasta tanque de distribución de dicho hospital. </w:t>
      </w:r>
    </w:p>
    <w:p w14:paraId="3C9FB65C" w14:textId="77777777" w:rsidR="00076154" w:rsidRPr="00076154" w:rsidRDefault="00076154" w:rsidP="00B97594">
      <w:pPr>
        <w:pStyle w:val="Prrafodelista"/>
        <w:numPr>
          <w:ilvl w:val="0"/>
          <w:numId w:val="16"/>
        </w:numPr>
        <w:tabs>
          <w:tab w:val="left" w:pos="2760"/>
        </w:tabs>
        <w:spacing w:after="0"/>
        <w:jc w:val="both"/>
        <w:rPr>
          <w:rFonts w:eastAsiaTheme="minorEastAsia"/>
          <w:color w:val="0F0F3F" w:themeColor="text1"/>
          <w:sz w:val="28"/>
          <w:lang w:val="es-ES" w:eastAsia="en-US"/>
        </w:rPr>
      </w:pPr>
      <w:r w:rsidRPr="00076154">
        <w:rPr>
          <w:rFonts w:eastAsiaTheme="minorEastAsia"/>
          <w:color w:val="0F0F3F" w:themeColor="text1"/>
          <w:sz w:val="28"/>
          <w:lang w:val="es-ES" w:eastAsia="en-US"/>
        </w:rPr>
        <w:t>Reparación y modificación de equipo de bombeo de 50 HP existente, para reemplazarlo por equipo dañado en Estación Elevadora Hato de En medio, mejorar el horario de bombeo.</w:t>
      </w:r>
    </w:p>
    <w:p w14:paraId="5623C3A8" w14:textId="77777777" w:rsidR="00076154" w:rsidRPr="00076154" w:rsidRDefault="00076154" w:rsidP="00B97594">
      <w:pPr>
        <w:pStyle w:val="Prrafodelista"/>
        <w:numPr>
          <w:ilvl w:val="0"/>
          <w:numId w:val="16"/>
        </w:numPr>
        <w:tabs>
          <w:tab w:val="left" w:pos="2760"/>
        </w:tabs>
        <w:spacing w:after="0"/>
        <w:jc w:val="both"/>
        <w:rPr>
          <w:rFonts w:eastAsiaTheme="minorEastAsia"/>
          <w:color w:val="0F0F3F" w:themeColor="text1"/>
          <w:sz w:val="28"/>
          <w:lang w:val="es-ES" w:eastAsia="en-US"/>
        </w:rPr>
      </w:pPr>
      <w:r w:rsidRPr="00076154">
        <w:rPr>
          <w:rFonts w:eastAsiaTheme="minorEastAsia"/>
          <w:color w:val="0F0F3F" w:themeColor="text1"/>
          <w:sz w:val="28"/>
          <w:lang w:val="es-ES" w:eastAsia="en-US"/>
        </w:rPr>
        <w:t>Sustitución de equipos dañados (5 en total) en pozos de la Colonia Satélite, por 5 equipos sumergibles de 10 HP, mejorar caudal de bombeo en Colonia Satélite.</w:t>
      </w:r>
    </w:p>
    <w:p w14:paraId="3515F4E0" w14:textId="77777777" w:rsidR="00076154" w:rsidRPr="00076154" w:rsidRDefault="00076154" w:rsidP="00B97594">
      <w:pPr>
        <w:pStyle w:val="Prrafodelista"/>
        <w:numPr>
          <w:ilvl w:val="0"/>
          <w:numId w:val="16"/>
        </w:numPr>
        <w:tabs>
          <w:tab w:val="left" w:pos="2760"/>
        </w:tabs>
        <w:spacing w:after="0"/>
        <w:jc w:val="both"/>
        <w:rPr>
          <w:rFonts w:eastAsiaTheme="minorEastAsia"/>
          <w:color w:val="0F0F3F" w:themeColor="text1"/>
          <w:sz w:val="28"/>
          <w:lang w:val="es-ES" w:eastAsia="en-US"/>
        </w:rPr>
      </w:pPr>
      <w:r w:rsidRPr="00076154">
        <w:rPr>
          <w:rFonts w:eastAsiaTheme="minorEastAsia"/>
          <w:color w:val="0F0F3F" w:themeColor="text1"/>
          <w:sz w:val="28"/>
          <w:lang w:val="es-ES" w:eastAsia="en-US"/>
        </w:rPr>
        <w:t>Reparación del embobinado de motor de 400 HP, de Estación Elevadora La Soledad, apoyo al subsistema El Carrizal.</w:t>
      </w:r>
    </w:p>
    <w:p w14:paraId="265FFDFB" w14:textId="77777777" w:rsidR="00076154" w:rsidRPr="00076154" w:rsidRDefault="00076154" w:rsidP="00B97594">
      <w:pPr>
        <w:pStyle w:val="Prrafodelista"/>
        <w:numPr>
          <w:ilvl w:val="0"/>
          <w:numId w:val="16"/>
        </w:numPr>
        <w:tabs>
          <w:tab w:val="left" w:pos="2760"/>
        </w:tabs>
        <w:spacing w:after="0"/>
        <w:jc w:val="both"/>
        <w:rPr>
          <w:rFonts w:eastAsiaTheme="minorEastAsia"/>
          <w:color w:val="0F0F3F" w:themeColor="text1"/>
          <w:sz w:val="28"/>
          <w:lang w:val="es-ES" w:eastAsia="en-US"/>
        </w:rPr>
      </w:pPr>
      <w:r w:rsidRPr="00076154">
        <w:rPr>
          <w:rFonts w:eastAsiaTheme="minorEastAsia"/>
          <w:color w:val="0F0F3F" w:themeColor="text1"/>
          <w:sz w:val="28"/>
          <w:lang w:val="es-ES" w:eastAsia="en-US"/>
        </w:rPr>
        <w:t xml:space="preserve">Reparación de mecanismo de válvula tipo mariposa de 500 mm Ø, entrada línea de Concepción al tanque de distribución Canal 11, modificación a la línea de entrada. </w:t>
      </w:r>
    </w:p>
    <w:p w14:paraId="4B9F6066" w14:textId="77777777" w:rsidR="00076154" w:rsidRPr="00076154" w:rsidRDefault="00076154" w:rsidP="00B97594">
      <w:pPr>
        <w:pStyle w:val="Prrafodelista"/>
        <w:numPr>
          <w:ilvl w:val="0"/>
          <w:numId w:val="16"/>
        </w:numPr>
        <w:tabs>
          <w:tab w:val="left" w:pos="2760"/>
        </w:tabs>
        <w:spacing w:after="0"/>
        <w:jc w:val="both"/>
        <w:rPr>
          <w:rFonts w:eastAsiaTheme="minorEastAsia"/>
          <w:color w:val="0F0F3F" w:themeColor="text1"/>
          <w:sz w:val="28"/>
          <w:lang w:val="es-ES" w:eastAsia="en-US"/>
        </w:rPr>
      </w:pPr>
      <w:r w:rsidRPr="00076154">
        <w:rPr>
          <w:rFonts w:eastAsiaTheme="minorEastAsia"/>
          <w:color w:val="0F0F3F" w:themeColor="text1"/>
          <w:sz w:val="28"/>
          <w:lang w:val="es-ES" w:eastAsia="en-US"/>
        </w:rPr>
        <w:t>Reparación y modificación de línea de bombeo del polímero en Planta Los Laureles.</w:t>
      </w:r>
    </w:p>
    <w:p w14:paraId="3C41F735" w14:textId="77777777" w:rsidR="00076154" w:rsidRPr="00076154" w:rsidRDefault="00076154" w:rsidP="00B97594">
      <w:pPr>
        <w:pStyle w:val="Prrafodelista"/>
        <w:numPr>
          <w:ilvl w:val="0"/>
          <w:numId w:val="16"/>
        </w:numPr>
        <w:tabs>
          <w:tab w:val="left" w:pos="2760"/>
        </w:tabs>
        <w:spacing w:after="0"/>
        <w:jc w:val="both"/>
        <w:rPr>
          <w:rFonts w:eastAsiaTheme="minorEastAsia"/>
          <w:color w:val="0F0F3F" w:themeColor="text1"/>
          <w:sz w:val="28"/>
          <w:lang w:val="es-ES" w:eastAsia="en-US"/>
        </w:rPr>
      </w:pPr>
      <w:r w:rsidRPr="00076154">
        <w:rPr>
          <w:rFonts w:eastAsiaTheme="minorEastAsia"/>
          <w:color w:val="0F0F3F" w:themeColor="text1"/>
          <w:sz w:val="28"/>
          <w:lang w:val="es-ES" w:eastAsia="en-US"/>
        </w:rPr>
        <w:t>Instalación de bomba centrifuga y tanque hidroneumático, en taller de pruebas y calibración de medidores del departamento Comercial.</w:t>
      </w:r>
    </w:p>
    <w:p w14:paraId="49B5710A" w14:textId="77777777" w:rsidR="00076154" w:rsidRPr="00076154" w:rsidRDefault="00076154" w:rsidP="00B97594">
      <w:pPr>
        <w:pStyle w:val="Prrafodelista"/>
        <w:numPr>
          <w:ilvl w:val="0"/>
          <w:numId w:val="16"/>
        </w:numPr>
        <w:tabs>
          <w:tab w:val="left" w:pos="2760"/>
        </w:tabs>
        <w:spacing w:after="0"/>
        <w:jc w:val="both"/>
        <w:rPr>
          <w:rFonts w:eastAsiaTheme="minorEastAsia"/>
          <w:color w:val="0F0F3F" w:themeColor="text1"/>
          <w:sz w:val="28"/>
          <w:lang w:val="es-ES" w:eastAsia="en-US"/>
        </w:rPr>
      </w:pPr>
      <w:r w:rsidRPr="00076154">
        <w:rPr>
          <w:rFonts w:eastAsiaTheme="minorEastAsia"/>
          <w:color w:val="0F0F3F" w:themeColor="text1"/>
          <w:sz w:val="28"/>
          <w:lang w:val="es-ES" w:eastAsia="en-US"/>
        </w:rPr>
        <w:t>Construcción de acometida eléctrica e instalación de bomba centrifuga de 30 KW, en cisterna de la Colonia Villa Cristina, en apoyo al subsistema El Carrizal.</w:t>
      </w:r>
    </w:p>
    <w:p w14:paraId="50BE5CBB" w14:textId="77777777" w:rsidR="00076154" w:rsidRPr="00076154" w:rsidRDefault="00076154" w:rsidP="00B97594">
      <w:pPr>
        <w:pStyle w:val="Prrafodelista"/>
        <w:numPr>
          <w:ilvl w:val="0"/>
          <w:numId w:val="16"/>
        </w:numPr>
        <w:tabs>
          <w:tab w:val="left" w:pos="2760"/>
        </w:tabs>
        <w:spacing w:after="0"/>
        <w:jc w:val="both"/>
        <w:rPr>
          <w:rFonts w:eastAsiaTheme="minorEastAsia"/>
          <w:color w:val="0F0F3F" w:themeColor="text1"/>
          <w:sz w:val="28"/>
          <w:lang w:val="es-ES" w:eastAsia="en-US"/>
        </w:rPr>
      </w:pPr>
      <w:r w:rsidRPr="00076154">
        <w:rPr>
          <w:rFonts w:eastAsiaTheme="minorEastAsia"/>
          <w:color w:val="0F0F3F" w:themeColor="text1"/>
          <w:sz w:val="28"/>
          <w:lang w:val="es-ES" w:eastAsia="en-US"/>
        </w:rPr>
        <w:t>Reparación de válvulas hidroneumáticas (10 en total), para la extracción de lodos en la limpieza de los decantadores en Planta de Tratamiento Los Laureles.</w:t>
      </w:r>
    </w:p>
    <w:p w14:paraId="31F85271" w14:textId="77777777" w:rsidR="00076154" w:rsidRPr="00076154" w:rsidRDefault="00076154" w:rsidP="00B97594">
      <w:pPr>
        <w:pStyle w:val="Prrafodelista"/>
        <w:numPr>
          <w:ilvl w:val="0"/>
          <w:numId w:val="16"/>
        </w:numPr>
        <w:tabs>
          <w:tab w:val="left" w:pos="2760"/>
        </w:tabs>
        <w:spacing w:after="0"/>
        <w:jc w:val="both"/>
        <w:rPr>
          <w:rFonts w:eastAsiaTheme="minorEastAsia"/>
          <w:color w:val="0F0F3F" w:themeColor="text1"/>
          <w:sz w:val="28"/>
          <w:lang w:val="es-ES" w:eastAsia="en-US"/>
        </w:rPr>
      </w:pPr>
      <w:r w:rsidRPr="00076154">
        <w:rPr>
          <w:rFonts w:eastAsiaTheme="minorEastAsia"/>
          <w:color w:val="0F0F3F" w:themeColor="text1"/>
          <w:sz w:val="28"/>
          <w:lang w:val="es-ES" w:eastAsia="en-US"/>
        </w:rPr>
        <w:t xml:space="preserve">Construcción de línea de bombeo (Bay-Pass) 150 mm Ø, de estación elevadora Hato de En medio hacia tanque de distribución del sector Villa Nueva, mejorar caudal almacenado en Colonia Villa Nueva. </w:t>
      </w:r>
    </w:p>
    <w:p w14:paraId="1E7F9118" w14:textId="77777777" w:rsidR="00076154" w:rsidRPr="00076154" w:rsidRDefault="00076154" w:rsidP="00B97594">
      <w:pPr>
        <w:pStyle w:val="Prrafodelista"/>
        <w:numPr>
          <w:ilvl w:val="0"/>
          <w:numId w:val="16"/>
        </w:numPr>
        <w:tabs>
          <w:tab w:val="left" w:pos="2760"/>
        </w:tabs>
        <w:spacing w:after="0"/>
        <w:jc w:val="both"/>
        <w:rPr>
          <w:rFonts w:eastAsiaTheme="minorEastAsia"/>
          <w:color w:val="0F0F3F" w:themeColor="text1"/>
          <w:sz w:val="28"/>
          <w:lang w:val="es-ES" w:eastAsia="en-US"/>
        </w:rPr>
      </w:pPr>
      <w:r w:rsidRPr="00076154">
        <w:rPr>
          <w:rFonts w:eastAsiaTheme="minorEastAsia"/>
          <w:color w:val="0F0F3F" w:themeColor="text1"/>
          <w:sz w:val="28"/>
          <w:lang w:val="es-ES" w:eastAsia="en-US"/>
        </w:rPr>
        <w:t xml:space="preserve">Instalación de equipo sumergible de 60HP, en pozo perforado Los Laureles, aumentar 17 litros/ </w:t>
      </w:r>
      <w:proofErr w:type="spellStart"/>
      <w:r w:rsidRPr="00076154">
        <w:rPr>
          <w:rFonts w:eastAsiaTheme="minorEastAsia"/>
          <w:color w:val="0F0F3F" w:themeColor="text1"/>
          <w:sz w:val="28"/>
          <w:lang w:val="es-ES" w:eastAsia="en-US"/>
        </w:rPr>
        <w:t>seg</w:t>
      </w:r>
      <w:proofErr w:type="spellEnd"/>
      <w:r w:rsidRPr="00076154">
        <w:rPr>
          <w:rFonts w:eastAsiaTheme="minorEastAsia"/>
          <w:color w:val="0F0F3F" w:themeColor="text1"/>
          <w:sz w:val="28"/>
          <w:lang w:val="es-ES" w:eastAsia="en-US"/>
        </w:rPr>
        <w:t xml:space="preserve">  de agua a tratar en la planta. </w:t>
      </w:r>
    </w:p>
    <w:p w14:paraId="1EEE099B" w14:textId="77777777" w:rsidR="00076154" w:rsidRPr="00076154" w:rsidRDefault="00076154" w:rsidP="00B97594">
      <w:pPr>
        <w:pStyle w:val="Prrafodelista"/>
        <w:numPr>
          <w:ilvl w:val="0"/>
          <w:numId w:val="16"/>
        </w:numPr>
        <w:tabs>
          <w:tab w:val="left" w:pos="2760"/>
        </w:tabs>
        <w:spacing w:after="0"/>
        <w:jc w:val="both"/>
        <w:rPr>
          <w:rFonts w:eastAsiaTheme="minorEastAsia"/>
          <w:color w:val="0F0F3F" w:themeColor="text1"/>
          <w:sz w:val="28"/>
          <w:lang w:val="es-ES" w:eastAsia="en-US"/>
        </w:rPr>
      </w:pPr>
      <w:r w:rsidRPr="00076154">
        <w:rPr>
          <w:rFonts w:eastAsiaTheme="minorEastAsia"/>
          <w:color w:val="0F0F3F" w:themeColor="text1"/>
          <w:sz w:val="28"/>
          <w:lang w:val="es-ES" w:eastAsia="en-US"/>
        </w:rPr>
        <w:t xml:space="preserve">Reemplazo de bomba de 50 HP por 75 HP en estación elevadora Cerro Grande         Zona 2, aumentar de 750 gal/min  a  1100 gal/min.                     </w:t>
      </w:r>
    </w:p>
    <w:p w14:paraId="2CF34884" w14:textId="77777777" w:rsidR="00076154" w:rsidRPr="00076154" w:rsidRDefault="00076154" w:rsidP="00076154">
      <w:pPr>
        <w:tabs>
          <w:tab w:val="left" w:pos="2760"/>
        </w:tabs>
        <w:spacing w:line="240" w:lineRule="auto"/>
        <w:ind w:left="480"/>
        <w:jc w:val="both"/>
        <w:rPr>
          <w:color w:val="1C4A83" w:themeColor="accent6" w:themeShade="BF"/>
        </w:rPr>
      </w:pPr>
    </w:p>
    <w:p w14:paraId="0C31B531" w14:textId="77777777" w:rsidR="00076154" w:rsidRPr="00076154" w:rsidRDefault="00076154" w:rsidP="00076154">
      <w:pPr>
        <w:pStyle w:val="Ttulo2"/>
        <w:keepNext/>
        <w:keepLines/>
        <w:framePr w:hSpace="0" w:wrap="auto" w:vAnchor="margin" w:hAnchor="text" w:yAlign="inline"/>
        <w:spacing w:before="40" w:after="0" w:line="259" w:lineRule="auto"/>
        <w:jc w:val="both"/>
        <w:rPr>
          <w:rFonts w:asciiTheme="minorHAnsi" w:hAnsiTheme="minorHAnsi"/>
          <w:color w:val="1C4A83" w:themeColor="accent6" w:themeShade="BF"/>
          <w:sz w:val="28"/>
          <w:szCs w:val="22"/>
        </w:rPr>
      </w:pPr>
      <w:bookmarkStart w:id="5" w:name="_Toc47607416"/>
      <w:r w:rsidRPr="00076154">
        <w:rPr>
          <w:rFonts w:asciiTheme="minorHAnsi" w:hAnsiTheme="minorHAnsi"/>
          <w:color w:val="1C4A83" w:themeColor="accent6" w:themeShade="BF"/>
          <w:sz w:val="28"/>
          <w:szCs w:val="22"/>
        </w:rPr>
        <w:t>Unidad de Hidrología</w:t>
      </w:r>
      <w:bookmarkEnd w:id="5"/>
      <w:r w:rsidRPr="00076154">
        <w:rPr>
          <w:rFonts w:asciiTheme="minorHAnsi" w:hAnsiTheme="minorHAnsi"/>
          <w:color w:val="1C4A83" w:themeColor="accent6" w:themeShade="BF"/>
          <w:sz w:val="28"/>
          <w:szCs w:val="22"/>
        </w:rPr>
        <w:t xml:space="preserve"> </w:t>
      </w:r>
    </w:p>
    <w:p w14:paraId="6A00C5FB" w14:textId="77777777" w:rsidR="00076154" w:rsidRPr="00076154" w:rsidRDefault="00076154" w:rsidP="00B97594">
      <w:pPr>
        <w:pStyle w:val="Prrafodelista"/>
        <w:numPr>
          <w:ilvl w:val="0"/>
          <w:numId w:val="15"/>
        </w:numPr>
        <w:spacing w:line="259" w:lineRule="auto"/>
        <w:jc w:val="both"/>
        <w:rPr>
          <w:rFonts w:eastAsiaTheme="minorEastAsia"/>
          <w:color w:val="0F0F3F" w:themeColor="text1"/>
          <w:sz w:val="28"/>
          <w:lang w:val="es-ES" w:eastAsia="en-US"/>
        </w:rPr>
      </w:pPr>
      <w:r w:rsidRPr="00076154">
        <w:rPr>
          <w:rFonts w:eastAsiaTheme="minorEastAsia"/>
          <w:color w:val="0F0F3F" w:themeColor="text1"/>
          <w:sz w:val="28"/>
          <w:lang w:val="es-ES" w:eastAsia="en-US"/>
        </w:rPr>
        <w:t>Aforos en las principales sub- cue</w:t>
      </w:r>
      <w:r>
        <w:rPr>
          <w:rFonts w:eastAsiaTheme="minorEastAsia"/>
          <w:color w:val="0F0F3F" w:themeColor="text1"/>
          <w:sz w:val="28"/>
          <w:lang w:val="es-ES" w:eastAsia="en-US"/>
        </w:rPr>
        <w:t>ncas.</w:t>
      </w:r>
      <w:r w:rsidRPr="00076154">
        <w:rPr>
          <w:rFonts w:eastAsiaTheme="minorEastAsia"/>
          <w:color w:val="0F0F3F" w:themeColor="text1"/>
          <w:sz w:val="28"/>
          <w:lang w:val="es-ES" w:eastAsia="en-US"/>
        </w:rPr>
        <w:t xml:space="preserve"> </w:t>
      </w:r>
    </w:p>
    <w:p w14:paraId="3AB81C54" w14:textId="77777777" w:rsidR="00076154" w:rsidRPr="00076154" w:rsidRDefault="00076154" w:rsidP="00B97594">
      <w:pPr>
        <w:pStyle w:val="Prrafodelista"/>
        <w:numPr>
          <w:ilvl w:val="0"/>
          <w:numId w:val="15"/>
        </w:numPr>
        <w:spacing w:line="259" w:lineRule="auto"/>
        <w:jc w:val="both"/>
        <w:rPr>
          <w:rFonts w:eastAsiaTheme="minorEastAsia"/>
          <w:color w:val="0F0F3F" w:themeColor="text1"/>
          <w:sz w:val="28"/>
          <w:lang w:val="es-ES" w:eastAsia="en-US"/>
        </w:rPr>
      </w:pPr>
      <w:r w:rsidRPr="00076154">
        <w:rPr>
          <w:rFonts w:eastAsiaTheme="minorEastAsia"/>
          <w:color w:val="0F0F3F" w:themeColor="text1"/>
          <w:sz w:val="28"/>
          <w:lang w:val="es-ES" w:eastAsia="en-US"/>
        </w:rPr>
        <w:t>Mantenimiento de la red (60 %),</w:t>
      </w:r>
    </w:p>
    <w:p w14:paraId="44239CCE" w14:textId="77777777" w:rsidR="00076154" w:rsidRPr="00076154" w:rsidRDefault="00076154" w:rsidP="00B97594">
      <w:pPr>
        <w:pStyle w:val="Prrafodelista"/>
        <w:numPr>
          <w:ilvl w:val="0"/>
          <w:numId w:val="15"/>
        </w:numPr>
        <w:spacing w:line="259" w:lineRule="auto"/>
        <w:jc w:val="both"/>
        <w:rPr>
          <w:rFonts w:eastAsiaTheme="minorEastAsia"/>
          <w:b/>
          <w:lang w:eastAsia="en-US"/>
        </w:rPr>
      </w:pPr>
      <w:r w:rsidRPr="00076154">
        <w:rPr>
          <w:rFonts w:eastAsiaTheme="minorEastAsia"/>
          <w:color w:val="0F0F3F" w:themeColor="text1"/>
          <w:sz w:val="28"/>
          <w:lang w:val="es-ES" w:eastAsia="en-US"/>
        </w:rPr>
        <w:t xml:space="preserve">Recopilación y procesamiento de datos </w:t>
      </w:r>
      <w:proofErr w:type="spellStart"/>
      <w:r w:rsidRPr="00076154">
        <w:rPr>
          <w:rFonts w:eastAsiaTheme="minorEastAsia"/>
          <w:color w:val="0F0F3F" w:themeColor="text1"/>
          <w:sz w:val="28"/>
          <w:lang w:val="es-ES" w:eastAsia="en-US"/>
        </w:rPr>
        <w:t>hidroclimatologicos</w:t>
      </w:r>
      <w:proofErr w:type="spellEnd"/>
      <w:r w:rsidRPr="00076154">
        <w:rPr>
          <w:rFonts w:eastAsiaTheme="minorEastAsia"/>
          <w:color w:val="0F0F3F" w:themeColor="text1"/>
          <w:sz w:val="28"/>
          <w:lang w:val="es-ES" w:eastAsia="en-US"/>
        </w:rPr>
        <w:t xml:space="preserve"> de 26 estaciones y cooperación a algunas juntas de agua dentro y fuera del municipio del </w:t>
      </w:r>
      <w:r>
        <w:rPr>
          <w:rFonts w:eastAsiaTheme="minorEastAsia"/>
          <w:color w:val="0F0F3F" w:themeColor="text1"/>
          <w:sz w:val="28"/>
          <w:lang w:val="es-ES" w:eastAsia="en-US"/>
        </w:rPr>
        <w:t>D.C.</w:t>
      </w:r>
    </w:p>
    <w:p w14:paraId="25435FF5" w14:textId="77777777" w:rsidR="00076154" w:rsidRPr="00076154" w:rsidRDefault="00076154" w:rsidP="00076154">
      <w:pPr>
        <w:tabs>
          <w:tab w:val="left" w:pos="2760"/>
        </w:tabs>
        <w:spacing w:line="240" w:lineRule="auto"/>
        <w:jc w:val="both"/>
        <w:rPr>
          <w:color w:val="1C4A83" w:themeColor="accent6" w:themeShade="BF"/>
        </w:rPr>
      </w:pPr>
      <w:bookmarkStart w:id="6" w:name="_Toc47607417"/>
      <w:r w:rsidRPr="00076154">
        <w:rPr>
          <w:color w:val="1C4A83" w:themeColor="accent6" w:themeShade="BF"/>
        </w:rPr>
        <w:t>Unidad de Normas y Supervisión</w:t>
      </w:r>
      <w:bookmarkEnd w:id="6"/>
      <w:r w:rsidRPr="00076154">
        <w:rPr>
          <w:color w:val="1C4A83" w:themeColor="accent6" w:themeShade="BF"/>
        </w:rPr>
        <w:t xml:space="preserve"> </w:t>
      </w:r>
    </w:p>
    <w:p w14:paraId="24C4FAAB" w14:textId="77777777" w:rsidR="00076154" w:rsidRPr="00076154" w:rsidRDefault="00076154" w:rsidP="00B97594">
      <w:pPr>
        <w:pStyle w:val="Prrafodelista"/>
        <w:numPr>
          <w:ilvl w:val="0"/>
          <w:numId w:val="17"/>
        </w:numPr>
        <w:spacing w:line="259" w:lineRule="auto"/>
        <w:jc w:val="both"/>
        <w:rPr>
          <w:rFonts w:eastAsiaTheme="minorEastAsia"/>
          <w:color w:val="0F0F3F" w:themeColor="text1"/>
          <w:sz w:val="28"/>
          <w:lang w:val="es-ES" w:eastAsia="en-US"/>
        </w:rPr>
      </w:pPr>
      <w:r>
        <w:rPr>
          <w:rFonts w:eastAsiaTheme="minorEastAsia"/>
          <w:color w:val="0F0F3F" w:themeColor="text1"/>
          <w:sz w:val="28"/>
          <w:lang w:val="es-ES" w:eastAsia="en-US"/>
        </w:rPr>
        <w:t xml:space="preserve">Entrega de </w:t>
      </w:r>
      <w:r w:rsidRPr="00076154">
        <w:rPr>
          <w:rFonts w:eastAsiaTheme="minorEastAsia"/>
          <w:color w:val="0F0F3F" w:themeColor="text1"/>
          <w:sz w:val="28"/>
          <w:lang w:val="es-ES" w:eastAsia="en-US"/>
        </w:rPr>
        <w:t xml:space="preserve">factibilidad de servicios de agua potable y alcantarillado sanitario. </w:t>
      </w:r>
    </w:p>
    <w:p w14:paraId="33D14298" w14:textId="77777777" w:rsidR="00076154" w:rsidRPr="00076154" w:rsidRDefault="00076154" w:rsidP="00B97594">
      <w:pPr>
        <w:pStyle w:val="Prrafodelista"/>
        <w:numPr>
          <w:ilvl w:val="0"/>
          <w:numId w:val="17"/>
        </w:numPr>
        <w:spacing w:line="259" w:lineRule="auto"/>
        <w:jc w:val="both"/>
        <w:rPr>
          <w:rFonts w:eastAsiaTheme="minorEastAsia"/>
          <w:color w:val="0F0F3F" w:themeColor="text1"/>
          <w:sz w:val="28"/>
          <w:lang w:val="es-ES" w:eastAsia="en-US"/>
        </w:rPr>
      </w:pPr>
      <w:proofErr w:type="spellStart"/>
      <w:r w:rsidRPr="00076154">
        <w:rPr>
          <w:rFonts w:eastAsiaTheme="minorEastAsia"/>
          <w:color w:val="0F0F3F" w:themeColor="text1"/>
          <w:sz w:val="28"/>
          <w:lang w:val="es-ES" w:eastAsia="en-US"/>
        </w:rPr>
        <w:t>Revision</w:t>
      </w:r>
      <w:proofErr w:type="spellEnd"/>
      <w:r w:rsidRPr="00076154">
        <w:rPr>
          <w:rFonts w:eastAsiaTheme="minorEastAsia"/>
          <w:color w:val="0F0F3F" w:themeColor="text1"/>
          <w:sz w:val="28"/>
          <w:lang w:val="es-ES" w:eastAsia="en-US"/>
        </w:rPr>
        <w:t xml:space="preserve"> y </w:t>
      </w:r>
      <w:proofErr w:type="spellStart"/>
      <w:r w:rsidRPr="00076154">
        <w:rPr>
          <w:rFonts w:eastAsiaTheme="minorEastAsia"/>
          <w:color w:val="0F0F3F" w:themeColor="text1"/>
          <w:sz w:val="28"/>
          <w:lang w:val="es-ES" w:eastAsia="en-US"/>
        </w:rPr>
        <w:t>aprobacion</w:t>
      </w:r>
      <w:proofErr w:type="spellEnd"/>
      <w:r w:rsidRPr="00076154">
        <w:rPr>
          <w:rFonts w:eastAsiaTheme="minorEastAsia"/>
          <w:color w:val="0F0F3F" w:themeColor="text1"/>
          <w:sz w:val="28"/>
          <w:lang w:val="es-ES" w:eastAsia="en-US"/>
        </w:rPr>
        <w:t xml:space="preserve"> de diseños hidrosanitarios.</w:t>
      </w:r>
    </w:p>
    <w:p w14:paraId="7DF49E34" w14:textId="77777777" w:rsidR="00076154" w:rsidRPr="00076154" w:rsidRDefault="00076154" w:rsidP="00B97594">
      <w:pPr>
        <w:pStyle w:val="Prrafodelista"/>
        <w:numPr>
          <w:ilvl w:val="0"/>
          <w:numId w:val="17"/>
        </w:numPr>
        <w:spacing w:line="259" w:lineRule="auto"/>
        <w:jc w:val="both"/>
        <w:rPr>
          <w:rFonts w:eastAsiaTheme="minorEastAsia"/>
          <w:color w:val="0F0F3F" w:themeColor="text1"/>
          <w:sz w:val="28"/>
          <w:lang w:val="es-ES" w:eastAsia="en-US"/>
        </w:rPr>
      </w:pPr>
      <w:proofErr w:type="spellStart"/>
      <w:r w:rsidRPr="00076154">
        <w:rPr>
          <w:rFonts w:eastAsiaTheme="minorEastAsia"/>
          <w:color w:val="0F0F3F" w:themeColor="text1"/>
          <w:sz w:val="28"/>
          <w:lang w:val="es-ES" w:eastAsia="en-US"/>
        </w:rPr>
        <w:t>Supervision</w:t>
      </w:r>
      <w:proofErr w:type="spellEnd"/>
      <w:r w:rsidRPr="00076154">
        <w:rPr>
          <w:rFonts w:eastAsiaTheme="minorEastAsia"/>
          <w:color w:val="0F0F3F" w:themeColor="text1"/>
          <w:sz w:val="28"/>
          <w:lang w:val="es-ES" w:eastAsia="en-US"/>
        </w:rPr>
        <w:t xml:space="preserve"> de la </w:t>
      </w:r>
      <w:proofErr w:type="spellStart"/>
      <w:r w:rsidRPr="00076154">
        <w:rPr>
          <w:rFonts w:eastAsiaTheme="minorEastAsia"/>
          <w:color w:val="0F0F3F" w:themeColor="text1"/>
          <w:sz w:val="28"/>
          <w:lang w:val="es-ES" w:eastAsia="en-US"/>
        </w:rPr>
        <w:t>construccion</w:t>
      </w:r>
      <w:proofErr w:type="spellEnd"/>
      <w:r w:rsidRPr="00076154">
        <w:rPr>
          <w:rFonts w:eastAsiaTheme="minorEastAsia"/>
          <w:color w:val="0F0F3F" w:themeColor="text1"/>
          <w:sz w:val="28"/>
          <w:lang w:val="es-ES" w:eastAsia="en-US"/>
        </w:rPr>
        <w:t xml:space="preserve"> de los sistemas hidrosanitarios de los proyectos </w:t>
      </w:r>
      <w:proofErr w:type="spellStart"/>
      <w:r w:rsidRPr="00076154">
        <w:rPr>
          <w:rFonts w:eastAsiaTheme="minorEastAsia"/>
          <w:color w:val="0F0F3F" w:themeColor="text1"/>
          <w:sz w:val="28"/>
          <w:lang w:val="es-ES" w:eastAsia="en-US"/>
        </w:rPr>
        <w:t>urbanisticos</w:t>
      </w:r>
      <w:proofErr w:type="spellEnd"/>
      <w:r w:rsidRPr="00076154">
        <w:rPr>
          <w:rFonts w:eastAsiaTheme="minorEastAsia"/>
          <w:color w:val="0F0F3F" w:themeColor="text1"/>
          <w:sz w:val="28"/>
          <w:lang w:val="es-ES" w:eastAsia="en-US"/>
        </w:rPr>
        <w:t>.</w:t>
      </w:r>
    </w:p>
    <w:p w14:paraId="2C661AB1" w14:textId="77777777" w:rsidR="00076154" w:rsidRPr="00076154" w:rsidRDefault="00076154" w:rsidP="00B97594">
      <w:pPr>
        <w:pStyle w:val="Prrafodelista"/>
        <w:numPr>
          <w:ilvl w:val="0"/>
          <w:numId w:val="17"/>
        </w:numPr>
        <w:spacing w:line="259" w:lineRule="auto"/>
        <w:jc w:val="both"/>
        <w:rPr>
          <w:rFonts w:eastAsiaTheme="minorEastAsia"/>
          <w:color w:val="0F0F3F" w:themeColor="text1"/>
          <w:sz w:val="28"/>
          <w:lang w:val="es-ES" w:eastAsia="en-US"/>
        </w:rPr>
      </w:pPr>
      <w:proofErr w:type="spellStart"/>
      <w:r w:rsidRPr="00076154">
        <w:rPr>
          <w:rFonts w:eastAsiaTheme="minorEastAsia"/>
          <w:color w:val="0F0F3F" w:themeColor="text1"/>
          <w:sz w:val="28"/>
          <w:lang w:val="es-ES" w:eastAsia="en-US"/>
        </w:rPr>
        <w:t>Recepcion</w:t>
      </w:r>
      <w:proofErr w:type="spellEnd"/>
      <w:r w:rsidRPr="00076154">
        <w:rPr>
          <w:rFonts w:eastAsiaTheme="minorEastAsia"/>
          <w:color w:val="0F0F3F" w:themeColor="text1"/>
          <w:sz w:val="28"/>
          <w:lang w:val="es-ES" w:eastAsia="en-US"/>
        </w:rPr>
        <w:t xml:space="preserve"> de proyectos previo a ser integrados como clientes de esta Institución.</w:t>
      </w:r>
    </w:p>
    <w:p w14:paraId="641ABE0F" w14:textId="77777777" w:rsidR="00076154" w:rsidRPr="00076154" w:rsidRDefault="00076154" w:rsidP="00B97594">
      <w:pPr>
        <w:pStyle w:val="Prrafodelista"/>
        <w:numPr>
          <w:ilvl w:val="0"/>
          <w:numId w:val="17"/>
        </w:numPr>
        <w:spacing w:line="259" w:lineRule="auto"/>
        <w:jc w:val="both"/>
        <w:rPr>
          <w:rFonts w:eastAsiaTheme="minorEastAsia"/>
          <w:color w:val="0F0F3F" w:themeColor="text1"/>
          <w:sz w:val="28"/>
          <w:lang w:val="es-ES" w:eastAsia="en-US"/>
        </w:rPr>
      </w:pPr>
      <w:r w:rsidRPr="00076154">
        <w:rPr>
          <w:rFonts w:eastAsiaTheme="minorEastAsia"/>
          <w:color w:val="0F0F3F" w:themeColor="text1"/>
          <w:sz w:val="28"/>
          <w:lang w:val="es-ES" w:eastAsia="en-US"/>
        </w:rPr>
        <w:t>Autorización del uso de servidumbre por particulares.</w:t>
      </w:r>
    </w:p>
    <w:p w14:paraId="70FA2368" w14:textId="77777777" w:rsidR="00076154" w:rsidRPr="00076154" w:rsidRDefault="00076154" w:rsidP="00B97594">
      <w:pPr>
        <w:pStyle w:val="Prrafodelista"/>
        <w:numPr>
          <w:ilvl w:val="0"/>
          <w:numId w:val="17"/>
        </w:numPr>
        <w:spacing w:line="259" w:lineRule="auto"/>
        <w:jc w:val="both"/>
        <w:rPr>
          <w:rFonts w:eastAsiaTheme="minorEastAsia"/>
          <w:color w:val="0F0F3F" w:themeColor="text1"/>
          <w:sz w:val="28"/>
          <w:lang w:val="es-ES" w:eastAsia="en-US"/>
        </w:rPr>
      </w:pPr>
      <w:r w:rsidRPr="00076154">
        <w:rPr>
          <w:rFonts w:eastAsiaTheme="minorEastAsia"/>
          <w:color w:val="0F0F3F" w:themeColor="text1"/>
          <w:sz w:val="28"/>
          <w:lang w:val="es-ES" w:eastAsia="en-US"/>
        </w:rPr>
        <w:t>Velar por el cumplimiento de la normativa vigente.</w:t>
      </w:r>
    </w:p>
    <w:p w14:paraId="472D4471" w14:textId="77777777" w:rsidR="00076154" w:rsidRPr="00076154" w:rsidRDefault="00076154" w:rsidP="00B97594">
      <w:pPr>
        <w:pStyle w:val="Prrafodelista"/>
        <w:numPr>
          <w:ilvl w:val="0"/>
          <w:numId w:val="17"/>
        </w:numPr>
        <w:spacing w:line="259" w:lineRule="auto"/>
        <w:jc w:val="both"/>
        <w:rPr>
          <w:rFonts w:eastAsiaTheme="minorEastAsia"/>
          <w:color w:val="0F0F3F" w:themeColor="text1"/>
          <w:sz w:val="28"/>
          <w:lang w:val="es-ES" w:eastAsia="en-US"/>
        </w:rPr>
      </w:pPr>
      <w:proofErr w:type="spellStart"/>
      <w:r w:rsidRPr="00076154">
        <w:rPr>
          <w:rFonts w:eastAsiaTheme="minorEastAsia"/>
          <w:color w:val="0F0F3F" w:themeColor="text1"/>
          <w:sz w:val="28"/>
          <w:lang w:val="es-ES" w:eastAsia="en-US"/>
        </w:rPr>
        <w:t>Atencion</w:t>
      </w:r>
      <w:proofErr w:type="spellEnd"/>
      <w:r w:rsidRPr="00076154">
        <w:rPr>
          <w:rFonts w:eastAsiaTheme="minorEastAsia"/>
          <w:color w:val="0F0F3F" w:themeColor="text1"/>
          <w:sz w:val="28"/>
          <w:lang w:val="es-ES" w:eastAsia="en-US"/>
        </w:rPr>
        <w:t xml:space="preserve"> de los casos que presentan los </w:t>
      </w:r>
      <w:proofErr w:type="spellStart"/>
      <w:r w:rsidRPr="00076154">
        <w:rPr>
          <w:rFonts w:eastAsiaTheme="minorEastAsia"/>
          <w:color w:val="0F0F3F" w:themeColor="text1"/>
          <w:sz w:val="28"/>
          <w:lang w:val="es-ES" w:eastAsia="en-US"/>
        </w:rPr>
        <w:t>demas</w:t>
      </w:r>
      <w:proofErr w:type="spellEnd"/>
      <w:r w:rsidRPr="00076154">
        <w:rPr>
          <w:rFonts w:eastAsiaTheme="minorEastAsia"/>
          <w:color w:val="0F0F3F" w:themeColor="text1"/>
          <w:sz w:val="28"/>
          <w:lang w:val="es-ES" w:eastAsia="en-US"/>
        </w:rPr>
        <w:t xml:space="preserve"> departamentos.</w:t>
      </w:r>
    </w:p>
    <w:p w14:paraId="2EA7800A" w14:textId="77777777" w:rsidR="00076154" w:rsidRPr="00076154" w:rsidRDefault="00076154" w:rsidP="00B97594">
      <w:pPr>
        <w:pStyle w:val="Prrafodelista"/>
        <w:numPr>
          <w:ilvl w:val="0"/>
          <w:numId w:val="17"/>
        </w:numPr>
        <w:spacing w:line="259" w:lineRule="auto"/>
        <w:jc w:val="both"/>
        <w:rPr>
          <w:rFonts w:eastAsiaTheme="minorEastAsia"/>
          <w:color w:val="0F0F3F" w:themeColor="text1"/>
          <w:sz w:val="28"/>
          <w:lang w:val="es-ES" w:eastAsia="en-US"/>
        </w:rPr>
      </w:pPr>
      <w:r w:rsidRPr="00076154">
        <w:rPr>
          <w:rFonts w:eastAsiaTheme="minorEastAsia"/>
          <w:color w:val="0F0F3F" w:themeColor="text1"/>
          <w:sz w:val="28"/>
          <w:lang w:val="es-ES" w:eastAsia="en-US"/>
        </w:rPr>
        <w:t xml:space="preserve">Apoyo a la Alcaldía Municipal del Distrito Central en los casos concernientes a los proyectos que han ingresado a esta </w:t>
      </w:r>
      <w:proofErr w:type="spellStart"/>
      <w:r w:rsidRPr="00076154">
        <w:rPr>
          <w:rFonts w:eastAsiaTheme="minorEastAsia"/>
          <w:color w:val="0F0F3F" w:themeColor="text1"/>
          <w:sz w:val="28"/>
          <w:lang w:val="es-ES" w:eastAsia="en-US"/>
        </w:rPr>
        <w:t>Institucion</w:t>
      </w:r>
      <w:proofErr w:type="spellEnd"/>
      <w:r w:rsidRPr="00076154">
        <w:rPr>
          <w:rFonts w:eastAsiaTheme="minorEastAsia"/>
          <w:color w:val="0F0F3F" w:themeColor="text1"/>
          <w:sz w:val="28"/>
          <w:lang w:val="es-ES" w:eastAsia="en-US"/>
        </w:rPr>
        <w:t>.</w:t>
      </w:r>
    </w:p>
    <w:p w14:paraId="6AE7C311" w14:textId="77777777" w:rsidR="00076154" w:rsidRPr="00076154" w:rsidRDefault="00076154" w:rsidP="00076154">
      <w:pPr>
        <w:pStyle w:val="Ttulo2"/>
        <w:keepNext/>
        <w:keepLines/>
        <w:framePr w:hSpace="0" w:wrap="auto" w:vAnchor="margin" w:hAnchor="text" w:yAlign="inline"/>
        <w:spacing w:before="40" w:after="0" w:line="259" w:lineRule="auto"/>
        <w:jc w:val="both"/>
        <w:rPr>
          <w:rFonts w:asciiTheme="minorHAnsi" w:hAnsiTheme="minorHAnsi"/>
          <w:color w:val="1C4A83" w:themeColor="accent6" w:themeShade="BF"/>
          <w:sz w:val="28"/>
          <w:szCs w:val="22"/>
        </w:rPr>
      </w:pPr>
      <w:bookmarkStart w:id="7" w:name="_Toc47607418"/>
      <w:r w:rsidRPr="00076154">
        <w:rPr>
          <w:rFonts w:asciiTheme="minorHAnsi" w:hAnsiTheme="minorHAnsi"/>
          <w:color w:val="1C4A83" w:themeColor="accent6" w:themeShade="BF"/>
          <w:sz w:val="28"/>
          <w:szCs w:val="22"/>
        </w:rPr>
        <w:t>Unidad de Barrios en Desarrollo</w:t>
      </w:r>
      <w:bookmarkEnd w:id="7"/>
      <w:r w:rsidRPr="00076154">
        <w:rPr>
          <w:rFonts w:asciiTheme="minorHAnsi" w:hAnsiTheme="minorHAnsi"/>
          <w:color w:val="1C4A83" w:themeColor="accent6" w:themeShade="BF"/>
          <w:sz w:val="28"/>
          <w:szCs w:val="22"/>
        </w:rPr>
        <w:t xml:space="preserve"> </w:t>
      </w:r>
    </w:p>
    <w:p w14:paraId="58334F4C" w14:textId="77777777" w:rsidR="00F15DB7" w:rsidRPr="00F15DB7" w:rsidRDefault="00F15DB7" w:rsidP="00B97594">
      <w:pPr>
        <w:pStyle w:val="Prrafodelista"/>
        <w:numPr>
          <w:ilvl w:val="0"/>
          <w:numId w:val="17"/>
        </w:numPr>
        <w:spacing w:line="259" w:lineRule="auto"/>
        <w:jc w:val="both"/>
        <w:rPr>
          <w:rFonts w:eastAsiaTheme="minorEastAsia"/>
          <w:color w:val="0F0F3F" w:themeColor="text1"/>
          <w:sz w:val="28"/>
          <w:lang w:val="es-ES" w:eastAsia="en-US"/>
        </w:rPr>
      </w:pPr>
      <w:r w:rsidRPr="00F15DB7">
        <w:rPr>
          <w:rFonts w:eastAsiaTheme="minorEastAsia"/>
          <w:color w:val="0F0F3F" w:themeColor="text1"/>
          <w:sz w:val="28"/>
          <w:lang w:val="es-ES" w:eastAsia="en-US"/>
        </w:rPr>
        <w:t>Año 2019</w:t>
      </w:r>
    </w:p>
    <w:p w14:paraId="4375F4A5" w14:textId="77777777" w:rsidR="00F15DB7" w:rsidRPr="00F15DB7" w:rsidRDefault="00F15DB7" w:rsidP="00F15DB7">
      <w:pPr>
        <w:pStyle w:val="Prrafodelista"/>
        <w:spacing w:line="259" w:lineRule="auto"/>
        <w:ind w:left="720" w:firstLine="0"/>
        <w:jc w:val="both"/>
        <w:rPr>
          <w:rFonts w:eastAsiaTheme="minorEastAsia"/>
          <w:b/>
          <w:color w:val="0F0F3F" w:themeColor="text1"/>
          <w:sz w:val="28"/>
          <w:lang w:val="es-ES" w:eastAsia="en-US"/>
        </w:rPr>
      </w:pPr>
      <w:r w:rsidRPr="00F15DB7">
        <w:rPr>
          <w:rFonts w:eastAsiaTheme="minorEastAsia"/>
          <w:b/>
          <w:color w:val="0F0F3F" w:themeColor="text1"/>
          <w:sz w:val="28"/>
          <w:lang w:val="es-ES" w:eastAsia="en-US"/>
        </w:rPr>
        <w:t xml:space="preserve">1.- Social. </w:t>
      </w:r>
    </w:p>
    <w:p w14:paraId="1F373636" w14:textId="77777777" w:rsidR="00F15DB7" w:rsidRPr="00F15DB7" w:rsidRDefault="00F15DB7" w:rsidP="00B97594">
      <w:pPr>
        <w:pStyle w:val="Prrafodelista"/>
        <w:numPr>
          <w:ilvl w:val="0"/>
          <w:numId w:val="17"/>
        </w:numPr>
        <w:spacing w:line="259" w:lineRule="auto"/>
        <w:jc w:val="both"/>
        <w:rPr>
          <w:rFonts w:eastAsiaTheme="minorEastAsia"/>
          <w:color w:val="0F0F3F" w:themeColor="text1"/>
          <w:sz w:val="28"/>
          <w:lang w:val="es-ES" w:eastAsia="en-US"/>
        </w:rPr>
      </w:pPr>
      <w:r w:rsidRPr="00F15DB7">
        <w:rPr>
          <w:rFonts w:eastAsiaTheme="minorEastAsia"/>
          <w:color w:val="0F0F3F" w:themeColor="text1"/>
          <w:sz w:val="28"/>
          <w:lang w:val="es-ES" w:eastAsia="en-US"/>
        </w:rPr>
        <w:t>46 Juntas de Agua electas, 66 asambleas con presencia del promotor, 38 constancias de registro entregado y 4,014 atenciones a comunidades.</w:t>
      </w:r>
    </w:p>
    <w:p w14:paraId="2427680C" w14:textId="77777777" w:rsidR="00F15DB7" w:rsidRPr="00F15DB7" w:rsidRDefault="00F15DB7" w:rsidP="00F15DB7">
      <w:pPr>
        <w:pStyle w:val="Prrafodelista"/>
        <w:spacing w:line="259" w:lineRule="auto"/>
        <w:ind w:left="720" w:firstLine="0"/>
        <w:jc w:val="both"/>
        <w:rPr>
          <w:rFonts w:eastAsiaTheme="minorEastAsia"/>
          <w:b/>
          <w:color w:val="0F0F3F" w:themeColor="text1"/>
          <w:sz w:val="28"/>
          <w:lang w:val="es-ES" w:eastAsia="en-US"/>
        </w:rPr>
      </w:pPr>
      <w:r w:rsidRPr="00F15DB7">
        <w:rPr>
          <w:rFonts w:eastAsiaTheme="minorEastAsia"/>
          <w:b/>
          <w:color w:val="0F0F3F" w:themeColor="text1"/>
          <w:sz w:val="28"/>
          <w:lang w:val="es-ES" w:eastAsia="en-US"/>
        </w:rPr>
        <w:t>2.-Tecnica.</w:t>
      </w:r>
    </w:p>
    <w:p w14:paraId="16CF5134" w14:textId="77777777" w:rsidR="00F15DB7" w:rsidRPr="00F15DB7" w:rsidRDefault="00F15DB7" w:rsidP="00B97594">
      <w:pPr>
        <w:pStyle w:val="Prrafodelista"/>
        <w:numPr>
          <w:ilvl w:val="0"/>
          <w:numId w:val="17"/>
        </w:numPr>
        <w:spacing w:line="259" w:lineRule="auto"/>
        <w:jc w:val="both"/>
        <w:rPr>
          <w:rFonts w:eastAsiaTheme="minorEastAsia"/>
          <w:color w:val="0F0F3F" w:themeColor="text1"/>
          <w:sz w:val="28"/>
          <w:lang w:val="es-ES" w:eastAsia="en-US"/>
        </w:rPr>
      </w:pPr>
      <w:r w:rsidRPr="00F15DB7">
        <w:rPr>
          <w:rFonts w:eastAsiaTheme="minorEastAsia"/>
          <w:color w:val="0F0F3F" w:themeColor="text1"/>
          <w:sz w:val="28"/>
          <w:lang w:val="es-ES" w:eastAsia="en-US"/>
        </w:rPr>
        <w:t xml:space="preserve">  4 diseños de agua potable, 3 diseños de alcantarillado sanitario, en Topografía se levantaron 11.7 Km para agua potable y 34.55 km, para alcantarillado sanitario, en dibujo 4 de agua potable y 3 de Alcantarillado. Supervisión de la operación y mantenimiento del Sistema de agua de la colonia Villanueva.</w:t>
      </w:r>
    </w:p>
    <w:p w14:paraId="2A6AFE40" w14:textId="77777777" w:rsidR="00F15DB7" w:rsidRPr="00F15DB7" w:rsidRDefault="00F15DB7" w:rsidP="00F15DB7">
      <w:pPr>
        <w:pStyle w:val="Prrafodelista"/>
        <w:spacing w:line="259" w:lineRule="auto"/>
        <w:ind w:left="720" w:firstLine="0"/>
        <w:jc w:val="both"/>
        <w:rPr>
          <w:rFonts w:eastAsiaTheme="minorEastAsia"/>
          <w:color w:val="0F0F3F" w:themeColor="text1"/>
          <w:sz w:val="28"/>
          <w:lang w:val="es-ES" w:eastAsia="en-US"/>
        </w:rPr>
      </w:pPr>
      <w:r w:rsidRPr="00F15DB7">
        <w:rPr>
          <w:rFonts w:eastAsiaTheme="minorEastAsia"/>
          <w:color w:val="0F0F3F" w:themeColor="text1"/>
          <w:sz w:val="28"/>
          <w:lang w:val="es-ES" w:eastAsia="en-US"/>
        </w:rPr>
        <w:t>Venta de Agua</w:t>
      </w:r>
    </w:p>
    <w:p w14:paraId="65A8A63A" w14:textId="77777777" w:rsidR="00F15DB7" w:rsidRPr="00F15DB7" w:rsidRDefault="00F15DB7" w:rsidP="00B97594">
      <w:pPr>
        <w:pStyle w:val="Prrafodelista"/>
        <w:numPr>
          <w:ilvl w:val="0"/>
          <w:numId w:val="17"/>
        </w:numPr>
        <w:spacing w:line="259" w:lineRule="auto"/>
        <w:jc w:val="both"/>
        <w:rPr>
          <w:rFonts w:eastAsiaTheme="minorEastAsia"/>
          <w:color w:val="0F0F3F" w:themeColor="text1"/>
          <w:sz w:val="28"/>
          <w:lang w:val="es-ES" w:eastAsia="en-US"/>
        </w:rPr>
      </w:pPr>
      <w:r w:rsidRPr="00F15DB7">
        <w:rPr>
          <w:rFonts w:eastAsiaTheme="minorEastAsia"/>
          <w:color w:val="0F0F3F" w:themeColor="text1"/>
          <w:sz w:val="28"/>
          <w:lang w:val="es-ES" w:eastAsia="en-US"/>
        </w:rPr>
        <w:t xml:space="preserve">Se hicieron 773 viajes de agua a 16 comunidades, representa 3, 907,841 galones y un ingreso L. 567,100.00                    </w:t>
      </w:r>
    </w:p>
    <w:p w14:paraId="11FDFC21" w14:textId="77777777" w:rsidR="00F15DB7" w:rsidRPr="00F15DB7" w:rsidRDefault="00F15DB7" w:rsidP="00B97594">
      <w:pPr>
        <w:pStyle w:val="Prrafodelista"/>
        <w:numPr>
          <w:ilvl w:val="0"/>
          <w:numId w:val="17"/>
        </w:numPr>
        <w:spacing w:line="259" w:lineRule="auto"/>
        <w:jc w:val="both"/>
        <w:rPr>
          <w:rFonts w:eastAsiaTheme="minorEastAsia"/>
          <w:color w:val="0F0F3F" w:themeColor="text1"/>
          <w:sz w:val="28"/>
          <w:lang w:val="es-ES" w:eastAsia="en-US"/>
        </w:rPr>
      </w:pPr>
      <w:r w:rsidRPr="00F15DB7">
        <w:rPr>
          <w:rFonts w:eastAsiaTheme="minorEastAsia"/>
          <w:color w:val="0F0F3F" w:themeColor="text1"/>
          <w:sz w:val="28"/>
          <w:lang w:val="es-ES" w:eastAsia="en-US"/>
        </w:rPr>
        <w:t xml:space="preserve">  Año 2020</w:t>
      </w:r>
    </w:p>
    <w:p w14:paraId="57BE3788" w14:textId="77777777" w:rsidR="00F15DB7" w:rsidRPr="00F15DB7" w:rsidRDefault="00F15DB7" w:rsidP="00F15DB7">
      <w:pPr>
        <w:spacing w:line="259" w:lineRule="auto"/>
        <w:ind w:left="360"/>
        <w:jc w:val="both"/>
      </w:pPr>
      <w:r>
        <w:t xml:space="preserve">     </w:t>
      </w:r>
      <w:r w:rsidRPr="00F15DB7">
        <w:t xml:space="preserve">  1.- Social. </w:t>
      </w:r>
    </w:p>
    <w:p w14:paraId="3765496E" w14:textId="77777777" w:rsidR="00F15DB7" w:rsidRPr="00F15DB7" w:rsidRDefault="00F15DB7" w:rsidP="00B97594">
      <w:pPr>
        <w:pStyle w:val="Prrafodelista"/>
        <w:numPr>
          <w:ilvl w:val="0"/>
          <w:numId w:val="17"/>
        </w:numPr>
        <w:spacing w:line="259" w:lineRule="auto"/>
        <w:jc w:val="both"/>
        <w:rPr>
          <w:rFonts w:eastAsiaTheme="minorEastAsia"/>
          <w:color w:val="0F0F3F" w:themeColor="text1"/>
          <w:sz w:val="28"/>
          <w:lang w:val="es-ES" w:eastAsia="en-US"/>
        </w:rPr>
      </w:pPr>
      <w:r w:rsidRPr="00F15DB7">
        <w:rPr>
          <w:rFonts w:eastAsiaTheme="minorEastAsia"/>
          <w:color w:val="0F0F3F" w:themeColor="text1"/>
          <w:sz w:val="28"/>
          <w:lang w:val="es-ES" w:eastAsia="en-US"/>
        </w:rPr>
        <w:t xml:space="preserve">  3 Juntas de Agua electas, 2 asambleas con presencia del promotor, 3 constancias de registros entregados y 426 atenciones a comunidades.</w:t>
      </w:r>
    </w:p>
    <w:p w14:paraId="43BEBF74" w14:textId="77777777" w:rsidR="00F15DB7" w:rsidRPr="00F15DB7" w:rsidRDefault="00F15DB7" w:rsidP="00B97594">
      <w:pPr>
        <w:pStyle w:val="Prrafodelista"/>
        <w:numPr>
          <w:ilvl w:val="0"/>
          <w:numId w:val="17"/>
        </w:numPr>
        <w:spacing w:line="259" w:lineRule="auto"/>
        <w:jc w:val="both"/>
        <w:rPr>
          <w:rFonts w:eastAsiaTheme="minorEastAsia"/>
          <w:b/>
          <w:color w:val="0F0F3F" w:themeColor="text1"/>
          <w:sz w:val="28"/>
          <w:lang w:val="es-ES" w:eastAsia="en-US"/>
        </w:rPr>
      </w:pPr>
      <w:r w:rsidRPr="00F15DB7">
        <w:rPr>
          <w:rFonts w:eastAsiaTheme="minorEastAsia"/>
          <w:b/>
          <w:color w:val="0F0F3F" w:themeColor="text1"/>
          <w:sz w:val="28"/>
          <w:lang w:val="es-ES" w:eastAsia="en-US"/>
        </w:rPr>
        <w:t xml:space="preserve"> 2.-Tecnica.</w:t>
      </w:r>
    </w:p>
    <w:p w14:paraId="07C38B5A" w14:textId="77777777" w:rsidR="00F15DB7" w:rsidRPr="00F15DB7" w:rsidRDefault="00F15DB7" w:rsidP="00B97594">
      <w:pPr>
        <w:pStyle w:val="Prrafodelista"/>
        <w:numPr>
          <w:ilvl w:val="0"/>
          <w:numId w:val="17"/>
        </w:numPr>
        <w:spacing w:line="259" w:lineRule="auto"/>
        <w:jc w:val="both"/>
        <w:rPr>
          <w:rFonts w:eastAsiaTheme="minorEastAsia"/>
          <w:color w:val="0F0F3F" w:themeColor="text1"/>
          <w:sz w:val="28"/>
          <w:lang w:val="es-ES" w:eastAsia="en-US"/>
        </w:rPr>
      </w:pPr>
      <w:r w:rsidRPr="00F15DB7">
        <w:rPr>
          <w:rFonts w:eastAsiaTheme="minorEastAsia"/>
          <w:color w:val="0F0F3F" w:themeColor="text1"/>
          <w:sz w:val="28"/>
          <w:lang w:val="es-ES" w:eastAsia="en-US"/>
        </w:rPr>
        <w:t xml:space="preserve"> Topografía se levantaron 3.0Km para agua potable. Supervisión de la operación y mantenimiento del sistema de agua de la colonia Villanueva.</w:t>
      </w:r>
    </w:p>
    <w:p w14:paraId="73C5B6BC" w14:textId="77777777" w:rsidR="00F15DB7" w:rsidRPr="00F15DB7" w:rsidRDefault="00F15DB7" w:rsidP="00B97594">
      <w:pPr>
        <w:pStyle w:val="Prrafodelista"/>
        <w:numPr>
          <w:ilvl w:val="0"/>
          <w:numId w:val="17"/>
        </w:numPr>
        <w:spacing w:line="259" w:lineRule="auto"/>
        <w:jc w:val="both"/>
        <w:rPr>
          <w:rFonts w:eastAsiaTheme="minorEastAsia"/>
          <w:sz w:val="28"/>
          <w:lang w:val="es-ES" w:eastAsia="en-US"/>
        </w:rPr>
      </w:pPr>
      <w:r w:rsidRPr="00F15DB7">
        <w:rPr>
          <w:rFonts w:eastAsiaTheme="minorEastAsia"/>
          <w:color w:val="0F0F3F" w:themeColor="text1"/>
          <w:sz w:val="28"/>
          <w:lang w:val="es-ES" w:eastAsia="en-US"/>
        </w:rPr>
        <w:t xml:space="preserve"> 3.-Venta de Agua Se hicieron 140 viajes de agua a 8 comunidades, representa </w:t>
      </w:r>
      <w:r w:rsidRPr="00F15DB7">
        <w:rPr>
          <w:rFonts w:eastAsiaTheme="minorEastAsia"/>
          <w:sz w:val="28"/>
          <w:lang w:val="es-ES" w:eastAsia="en-US"/>
        </w:rPr>
        <w:t>736,128 galones y un ingreso L. 123,400.00.</w:t>
      </w:r>
    </w:p>
    <w:p w14:paraId="03004F99" w14:textId="77777777" w:rsidR="00F15DB7" w:rsidRPr="00F15DB7" w:rsidRDefault="00F15DB7" w:rsidP="00F15DB7">
      <w:pPr>
        <w:rPr>
          <w:color w:val="1C4A83" w:themeColor="accent6" w:themeShade="BF"/>
        </w:rPr>
      </w:pPr>
      <w:proofErr w:type="spellStart"/>
      <w:r w:rsidRPr="00F15DB7">
        <w:rPr>
          <w:color w:val="1C4A83" w:themeColor="accent6" w:themeShade="BF"/>
        </w:rPr>
        <w:t>Aquabloq</w:t>
      </w:r>
      <w:proofErr w:type="spellEnd"/>
    </w:p>
    <w:p w14:paraId="3DFA5974" w14:textId="77777777" w:rsidR="00F15DB7" w:rsidRPr="004764DE" w:rsidRDefault="00F15DB7" w:rsidP="00F15DB7">
      <w:pPr>
        <w:rPr>
          <w:b w:val="0"/>
        </w:rPr>
      </w:pPr>
      <w:r w:rsidRPr="004764DE">
        <w:rPr>
          <w:b w:val="0"/>
        </w:rPr>
        <w:t xml:space="preserve">Cuadro de Venta de Agua en Bloque a carros cisternas </w:t>
      </w:r>
    </w:p>
    <w:tbl>
      <w:tblPr>
        <w:tblStyle w:val="Tablaconcuadrcula"/>
        <w:tblW w:w="0" w:type="auto"/>
        <w:tblLook w:val="04A0" w:firstRow="1" w:lastRow="0" w:firstColumn="1" w:lastColumn="0" w:noHBand="0" w:noVBand="1"/>
      </w:tblPr>
      <w:tblGrid>
        <w:gridCol w:w="988"/>
        <w:gridCol w:w="3426"/>
        <w:gridCol w:w="2207"/>
        <w:gridCol w:w="2207"/>
      </w:tblGrid>
      <w:tr w:rsidR="00F15DB7" w14:paraId="564FCA67" w14:textId="77777777" w:rsidTr="00812D61">
        <w:tc>
          <w:tcPr>
            <w:tcW w:w="988" w:type="dxa"/>
          </w:tcPr>
          <w:p w14:paraId="48468BD0" w14:textId="77777777" w:rsidR="00F15DB7" w:rsidRPr="000623CD" w:rsidRDefault="00F15DB7" w:rsidP="00812D61">
            <w:pPr>
              <w:rPr>
                <w:b w:val="0"/>
              </w:rPr>
            </w:pPr>
            <w:r w:rsidRPr="000623CD">
              <w:rPr>
                <w:b w:val="0"/>
              </w:rPr>
              <w:t xml:space="preserve">Años </w:t>
            </w:r>
          </w:p>
        </w:tc>
        <w:tc>
          <w:tcPr>
            <w:tcW w:w="3426" w:type="dxa"/>
          </w:tcPr>
          <w:p w14:paraId="556E7EC8" w14:textId="77777777" w:rsidR="00F15DB7" w:rsidRPr="000623CD" w:rsidRDefault="00F15DB7" w:rsidP="00812D61">
            <w:pPr>
              <w:rPr>
                <w:b w:val="0"/>
              </w:rPr>
            </w:pPr>
            <w:r w:rsidRPr="000623CD">
              <w:rPr>
                <w:b w:val="0"/>
              </w:rPr>
              <w:t xml:space="preserve">Venta de Agua en Lempiras </w:t>
            </w:r>
          </w:p>
        </w:tc>
        <w:tc>
          <w:tcPr>
            <w:tcW w:w="2207" w:type="dxa"/>
          </w:tcPr>
          <w:p w14:paraId="0B029ECB" w14:textId="77777777" w:rsidR="00F15DB7" w:rsidRPr="000623CD" w:rsidRDefault="00F15DB7" w:rsidP="00812D61">
            <w:pPr>
              <w:rPr>
                <w:b w:val="0"/>
              </w:rPr>
            </w:pPr>
            <w:r w:rsidRPr="000623CD">
              <w:rPr>
                <w:b w:val="0"/>
              </w:rPr>
              <w:t xml:space="preserve">Galones </w:t>
            </w:r>
          </w:p>
        </w:tc>
        <w:tc>
          <w:tcPr>
            <w:tcW w:w="2207" w:type="dxa"/>
          </w:tcPr>
          <w:p w14:paraId="7E9286F1" w14:textId="77777777" w:rsidR="00F15DB7" w:rsidRPr="000623CD" w:rsidRDefault="00F15DB7" w:rsidP="00812D61">
            <w:pPr>
              <w:rPr>
                <w:b w:val="0"/>
              </w:rPr>
            </w:pPr>
            <w:r w:rsidRPr="000623CD">
              <w:rPr>
                <w:b w:val="0"/>
              </w:rPr>
              <w:t xml:space="preserve">Metros Cúbicos </w:t>
            </w:r>
          </w:p>
        </w:tc>
      </w:tr>
      <w:tr w:rsidR="00F15DB7" w14:paraId="4C7B75BC" w14:textId="77777777" w:rsidTr="00812D61">
        <w:tc>
          <w:tcPr>
            <w:tcW w:w="988" w:type="dxa"/>
          </w:tcPr>
          <w:p w14:paraId="4E14BF30" w14:textId="77777777" w:rsidR="00F15DB7" w:rsidRDefault="00F15DB7" w:rsidP="00812D61">
            <w:r>
              <w:t>2019</w:t>
            </w:r>
          </w:p>
        </w:tc>
        <w:tc>
          <w:tcPr>
            <w:tcW w:w="3426" w:type="dxa"/>
          </w:tcPr>
          <w:p w14:paraId="0CF77240" w14:textId="77777777" w:rsidR="00F15DB7" w:rsidRDefault="00F15DB7" w:rsidP="00812D61">
            <w:r>
              <w:t>22,276,392.56</w:t>
            </w:r>
          </w:p>
        </w:tc>
        <w:tc>
          <w:tcPr>
            <w:tcW w:w="2207" w:type="dxa"/>
          </w:tcPr>
          <w:p w14:paraId="0BE6C49D" w14:textId="77777777" w:rsidR="00F15DB7" w:rsidRDefault="00F15DB7" w:rsidP="00812D61">
            <w:r>
              <w:t>445,527,851.2</w:t>
            </w:r>
          </w:p>
        </w:tc>
        <w:tc>
          <w:tcPr>
            <w:tcW w:w="2207" w:type="dxa"/>
          </w:tcPr>
          <w:p w14:paraId="2F1179D4" w14:textId="77777777" w:rsidR="00F15DB7" w:rsidRDefault="00F15DB7" w:rsidP="00812D61">
            <w:r>
              <w:t>1,686,519.48</w:t>
            </w:r>
          </w:p>
        </w:tc>
      </w:tr>
      <w:tr w:rsidR="00F15DB7" w14:paraId="559D9A5C" w14:textId="77777777" w:rsidTr="00812D61">
        <w:tc>
          <w:tcPr>
            <w:tcW w:w="988" w:type="dxa"/>
          </w:tcPr>
          <w:p w14:paraId="37607E38" w14:textId="77777777" w:rsidR="00F15DB7" w:rsidRDefault="00F15DB7" w:rsidP="00812D61">
            <w:r>
              <w:t>2020</w:t>
            </w:r>
          </w:p>
        </w:tc>
        <w:tc>
          <w:tcPr>
            <w:tcW w:w="3426" w:type="dxa"/>
          </w:tcPr>
          <w:p w14:paraId="0BD70AC8" w14:textId="77777777" w:rsidR="00F15DB7" w:rsidRDefault="00F15DB7" w:rsidP="00812D61">
            <w:r>
              <w:t>7,965,611.21</w:t>
            </w:r>
          </w:p>
        </w:tc>
        <w:tc>
          <w:tcPr>
            <w:tcW w:w="2207" w:type="dxa"/>
          </w:tcPr>
          <w:p w14:paraId="53C5455D" w14:textId="77777777" w:rsidR="00F15DB7" w:rsidRDefault="00F15DB7" w:rsidP="00812D61">
            <w:r>
              <w:t>159,319,224.2</w:t>
            </w:r>
          </w:p>
        </w:tc>
        <w:tc>
          <w:tcPr>
            <w:tcW w:w="2207" w:type="dxa"/>
          </w:tcPr>
          <w:p w14:paraId="5202EF27" w14:textId="77777777" w:rsidR="00F15DB7" w:rsidRDefault="00F15DB7" w:rsidP="00812D61">
            <w:r>
              <w:t>603,067.05</w:t>
            </w:r>
          </w:p>
        </w:tc>
      </w:tr>
    </w:tbl>
    <w:p w14:paraId="1A37AA8B" w14:textId="77777777" w:rsidR="00641538" w:rsidRDefault="00641538" w:rsidP="00F914D3">
      <w:pPr>
        <w:spacing w:line="259" w:lineRule="auto"/>
        <w:jc w:val="both"/>
      </w:pPr>
    </w:p>
    <w:p w14:paraId="64965848" w14:textId="77777777" w:rsidR="00F914D3" w:rsidRPr="00F914D3" w:rsidRDefault="00F914D3" w:rsidP="00F914D3">
      <w:pPr>
        <w:spacing w:line="259" w:lineRule="auto"/>
        <w:jc w:val="both"/>
        <w:rPr>
          <w:color w:val="1C4A83" w:themeColor="accent6" w:themeShade="BF"/>
        </w:rPr>
      </w:pPr>
      <w:r w:rsidRPr="00F914D3">
        <w:rPr>
          <w:color w:val="1C4A83" w:themeColor="accent6" w:themeShade="BF"/>
        </w:rPr>
        <w:t>Departamento Comercial</w:t>
      </w:r>
    </w:p>
    <w:p w14:paraId="76C5AE6D" w14:textId="77777777" w:rsidR="00F914D3" w:rsidRPr="00F914D3" w:rsidRDefault="00F914D3" w:rsidP="00B97594">
      <w:pPr>
        <w:pStyle w:val="Prrafodelista"/>
        <w:widowControl w:val="0"/>
        <w:numPr>
          <w:ilvl w:val="0"/>
          <w:numId w:val="18"/>
        </w:numPr>
        <w:autoSpaceDE w:val="0"/>
        <w:autoSpaceDN w:val="0"/>
        <w:spacing w:after="0"/>
        <w:jc w:val="both"/>
        <w:rPr>
          <w:rFonts w:eastAsiaTheme="minorEastAsia"/>
          <w:color w:val="0F0F3F" w:themeColor="text1"/>
          <w:sz w:val="28"/>
          <w:lang w:val="es-ES" w:eastAsia="en-US"/>
        </w:rPr>
      </w:pPr>
      <w:r w:rsidRPr="00F914D3">
        <w:rPr>
          <w:rFonts w:eastAsiaTheme="minorEastAsia"/>
          <w:color w:val="0F0F3F" w:themeColor="text1"/>
          <w:sz w:val="28"/>
          <w:lang w:val="es-ES" w:eastAsia="en-US"/>
        </w:rPr>
        <w:t>Monto de tasas y demás derechos de ingreso de solicitudes de nuevos servicios y expedientes aprobados por el comité de factibilidad de servicios.</w:t>
      </w:r>
    </w:p>
    <w:p w14:paraId="18C1777F" w14:textId="77777777" w:rsidR="00F914D3" w:rsidRPr="00F914D3" w:rsidRDefault="00F914D3" w:rsidP="00B97594">
      <w:pPr>
        <w:pStyle w:val="Prrafodelista"/>
        <w:widowControl w:val="0"/>
        <w:numPr>
          <w:ilvl w:val="0"/>
          <w:numId w:val="18"/>
        </w:numPr>
        <w:autoSpaceDE w:val="0"/>
        <w:autoSpaceDN w:val="0"/>
        <w:spacing w:after="0"/>
        <w:jc w:val="both"/>
        <w:rPr>
          <w:rFonts w:eastAsiaTheme="minorEastAsia"/>
          <w:color w:val="0F0F3F" w:themeColor="text1"/>
          <w:sz w:val="28"/>
          <w:lang w:val="es-ES" w:eastAsia="en-US"/>
        </w:rPr>
      </w:pPr>
      <w:r w:rsidRPr="00F914D3">
        <w:rPr>
          <w:rFonts w:eastAsiaTheme="minorEastAsia"/>
          <w:color w:val="0F0F3F" w:themeColor="text1"/>
          <w:sz w:val="28"/>
          <w:lang w:val="es-ES" w:eastAsia="en-US"/>
        </w:rPr>
        <w:t>L.43, 969,992.68 monto aprobados e ingresados en el sistema de los cuales</w:t>
      </w:r>
      <w:r w:rsidRPr="00F914D3">
        <w:rPr>
          <w:rFonts w:eastAsiaTheme="minorEastAsia"/>
          <w:color w:val="0F0F3F" w:themeColor="text1"/>
          <w:sz w:val="28"/>
          <w:lang w:val="es-ES" w:eastAsia="en-US"/>
        </w:rPr>
        <w:tab/>
        <w:t>se han recuperado L.23, 394,589.38 teniendo un saldo en mora de L. 20, 575,403.30.</w:t>
      </w:r>
    </w:p>
    <w:p w14:paraId="51120C31" w14:textId="77777777" w:rsidR="00F914D3" w:rsidRPr="00F914D3" w:rsidRDefault="00F914D3" w:rsidP="00B97594">
      <w:pPr>
        <w:pStyle w:val="Prrafodelista"/>
        <w:widowControl w:val="0"/>
        <w:numPr>
          <w:ilvl w:val="0"/>
          <w:numId w:val="18"/>
        </w:numPr>
        <w:autoSpaceDE w:val="0"/>
        <w:autoSpaceDN w:val="0"/>
        <w:spacing w:after="0"/>
        <w:jc w:val="both"/>
        <w:rPr>
          <w:rFonts w:eastAsiaTheme="minorEastAsia"/>
          <w:color w:val="0F0F3F" w:themeColor="text1"/>
          <w:sz w:val="28"/>
          <w:lang w:val="es-ES" w:eastAsia="en-US"/>
        </w:rPr>
      </w:pPr>
      <w:r w:rsidRPr="00F914D3">
        <w:rPr>
          <w:rFonts w:eastAsiaTheme="minorEastAsia"/>
          <w:color w:val="0F0F3F" w:themeColor="text1"/>
          <w:sz w:val="28"/>
          <w:lang w:val="es-ES" w:eastAsia="en-US"/>
        </w:rPr>
        <w:t xml:space="preserve">Apoyo para el consumo fuera de control se analizan todos los nuevos servicios con la información catastral que se sustentan con fotografías y de nuevas instalaciones y se carga el valor que no ha sido facturado en sistema de acuerdo a parámetros establecidos cuando se encuentra una conexión clandestina como ser: permiso de construcción, fechas de escritura, información de catastro, de los cuales los clientes pagan en un 85% el monto que se establece el 15% se rectifican mediante pruebas certificadas o también hay demandas administrativas cuando el usuario no está de acuerdo con lo que se cobró de aproximadamente 3 casos en todo el año 2019 de los cuales la resolución es favorable para la institución y desfavorable para el usuario. </w:t>
      </w:r>
    </w:p>
    <w:p w14:paraId="3C6A9176" w14:textId="77777777" w:rsidR="00F914D3" w:rsidRPr="00F914D3" w:rsidRDefault="00F914D3" w:rsidP="00B97594">
      <w:pPr>
        <w:pStyle w:val="Prrafodelista"/>
        <w:widowControl w:val="0"/>
        <w:numPr>
          <w:ilvl w:val="0"/>
          <w:numId w:val="18"/>
        </w:numPr>
        <w:autoSpaceDE w:val="0"/>
        <w:autoSpaceDN w:val="0"/>
        <w:spacing w:after="0"/>
        <w:jc w:val="both"/>
        <w:rPr>
          <w:rFonts w:eastAsiaTheme="minorEastAsia"/>
          <w:color w:val="0F0F3F" w:themeColor="text1"/>
          <w:sz w:val="28"/>
          <w:lang w:val="es-ES" w:eastAsia="en-US"/>
        </w:rPr>
      </w:pPr>
      <w:r>
        <w:rPr>
          <w:rFonts w:eastAsiaTheme="minorEastAsia"/>
          <w:color w:val="0F0F3F" w:themeColor="text1"/>
          <w:sz w:val="28"/>
          <w:lang w:val="es-ES" w:eastAsia="en-US"/>
        </w:rPr>
        <w:t>Reformas al</w:t>
      </w:r>
      <w:r w:rsidRPr="00F914D3">
        <w:rPr>
          <w:rFonts w:eastAsiaTheme="minorEastAsia"/>
          <w:color w:val="0F0F3F" w:themeColor="text1"/>
          <w:sz w:val="28"/>
          <w:lang w:val="es-ES" w:eastAsia="en-US"/>
        </w:rPr>
        <w:t xml:space="preserve"> reglamento de instalaciones y servicios para lo cual se realizaron visitas al prestador de servicios de san pedro sula y puerto cortés con el objetivo de mejorar nuestros procesos de acuerdo a nuestra realidad. </w:t>
      </w:r>
    </w:p>
    <w:p w14:paraId="5F5B37A7" w14:textId="77777777" w:rsidR="00F914D3" w:rsidRPr="00F914D3" w:rsidRDefault="00F914D3" w:rsidP="00B97594">
      <w:pPr>
        <w:pStyle w:val="Prrafodelista"/>
        <w:widowControl w:val="0"/>
        <w:numPr>
          <w:ilvl w:val="0"/>
          <w:numId w:val="18"/>
        </w:numPr>
        <w:autoSpaceDE w:val="0"/>
        <w:autoSpaceDN w:val="0"/>
        <w:spacing w:after="0"/>
        <w:jc w:val="both"/>
        <w:rPr>
          <w:rFonts w:eastAsiaTheme="minorEastAsia"/>
          <w:color w:val="0F0F3F" w:themeColor="text1"/>
          <w:sz w:val="28"/>
          <w:lang w:val="es-ES" w:eastAsia="en-US"/>
        </w:rPr>
      </w:pPr>
      <w:r w:rsidRPr="00F914D3">
        <w:rPr>
          <w:rFonts w:eastAsiaTheme="minorEastAsia"/>
          <w:color w:val="0F0F3F" w:themeColor="text1"/>
          <w:sz w:val="28"/>
          <w:lang w:val="es-ES" w:eastAsia="en-US"/>
        </w:rPr>
        <w:t>Participación en la reforma del reglamento para regular el uso de los servicios de agua potable y alcantarillado sanitario para el distrito central, para el cobro de tasas de suministro desagüe y demás derechos.</w:t>
      </w:r>
    </w:p>
    <w:p w14:paraId="4972EF10" w14:textId="77777777" w:rsidR="00F914D3" w:rsidRPr="00F914D3" w:rsidRDefault="00F914D3" w:rsidP="00B97594">
      <w:pPr>
        <w:pStyle w:val="Prrafodelista"/>
        <w:widowControl w:val="0"/>
        <w:numPr>
          <w:ilvl w:val="0"/>
          <w:numId w:val="18"/>
        </w:numPr>
        <w:autoSpaceDE w:val="0"/>
        <w:autoSpaceDN w:val="0"/>
        <w:spacing w:after="0"/>
        <w:jc w:val="both"/>
        <w:rPr>
          <w:rFonts w:eastAsiaTheme="minorEastAsia"/>
          <w:color w:val="0F0F3F" w:themeColor="text1"/>
          <w:sz w:val="28"/>
          <w:lang w:val="es-ES" w:eastAsia="en-US"/>
        </w:rPr>
      </w:pPr>
      <w:r>
        <w:rPr>
          <w:rFonts w:eastAsiaTheme="minorEastAsia"/>
          <w:color w:val="0F0F3F" w:themeColor="text1"/>
          <w:sz w:val="28"/>
          <w:lang w:val="es-ES" w:eastAsia="en-US"/>
        </w:rPr>
        <w:t>C</w:t>
      </w:r>
      <w:r w:rsidRPr="00F914D3">
        <w:rPr>
          <w:rFonts w:eastAsiaTheme="minorEastAsia"/>
          <w:color w:val="0F0F3F" w:themeColor="text1"/>
          <w:sz w:val="28"/>
          <w:lang w:val="es-ES" w:eastAsia="en-US"/>
        </w:rPr>
        <w:t>apacitación a otros prestadores de cómo son nuestros procesos comerciales y administrativos.</w:t>
      </w:r>
    </w:p>
    <w:p w14:paraId="594A1A25" w14:textId="77777777" w:rsidR="00F914D3" w:rsidRPr="00F914D3" w:rsidRDefault="00F914D3" w:rsidP="00F914D3">
      <w:pPr>
        <w:pStyle w:val="Prrafodelista"/>
        <w:widowControl w:val="0"/>
        <w:autoSpaceDE w:val="0"/>
        <w:autoSpaceDN w:val="0"/>
        <w:spacing w:after="0"/>
        <w:jc w:val="both"/>
        <w:rPr>
          <w:rFonts w:eastAsiaTheme="minorEastAsia"/>
          <w:b/>
          <w:color w:val="1C4A83" w:themeColor="accent6" w:themeShade="BF"/>
          <w:sz w:val="28"/>
          <w:lang w:val="es-ES" w:eastAsia="en-US"/>
        </w:rPr>
      </w:pPr>
    </w:p>
    <w:p w14:paraId="0AD9D569" w14:textId="77777777" w:rsidR="00F914D3" w:rsidRPr="00F914D3" w:rsidRDefault="00F914D3" w:rsidP="00F914D3">
      <w:pPr>
        <w:jc w:val="both"/>
        <w:rPr>
          <w:color w:val="1C4A83" w:themeColor="accent6" w:themeShade="BF"/>
        </w:rPr>
      </w:pPr>
      <w:r w:rsidRPr="00F914D3">
        <w:rPr>
          <w:color w:val="1C4A83" w:themeColor="accent6" w:themeShade="BF"/>
        </w:rPr>
        <w:t>Unidad de Cobranzas</w:t>
      </w:r>
    </w:p>
    <w:p w14:paraId="61DCDA0F" w14:textId="77777777" w:rsidR="00F914D3" w:rsidRPr="00F914D3" w:rsidRDefault="00F914D3" w:rsidP="00B97594">
      <w:pPr>
        <w:pStyle w:val="Prrafodelista"/>
        <w:numPr>
          <w:ilvl w:val="0"/>
          <w:numId w:val="19"/>
        </w:numPr>
        <w:spacing w:line="259" w:lineRule="auto"/>
        <w:jc w:val="both"/>
        <w:rPr>
          <w:rFonts w:eastAsiaTheme="minorEastAsia"/>
          <w:color w:val="0F0F3F" w:themeColor="text1"/>
          <w:sz w:val="28"/>
          <w:lang w:val="es-ES" w:eastAsia="en-US"/>
        </w:rPr>
      </w:pPr>
      <w:r w:rsidRPr="00F914D3">
        <w:rPr>
          <w:rFonts w:eastAsiaTheme="minorEastAsia"/>
          <w:color w:val="0F0F3F" w:themeColor="text1"/>
          <w:sz w:val="28"/>
          <w:lang w:val="es-ES" w:eastAsia="en-US"/>
        </w:rPr>
        <w:t>En el año 2019 se realizaron 11,472 cortes efectivos.</w:t>
      </w:r>
    </w:p>
    <w:p w14:paraId="70A66523" w14:textId="77777777" w:rsidR="00F914D3" w:rsidRPr="00F914D3" w:rsidRDefault="00F914D3" w:rsidP="00B97594">
      <w:pPr>
        <w:pStyle w:val="Prrafodelista"/>
        <w:numPr>
          <w:ilvl w:val="0"/>
          <w:numId w:val="19"/>
        </w:numPr>
        <w:spacing w:line="259" w:lineRule="auto"/>
        <w:jc w:val="both"/>
        <w:rPr>
          <w:rFonts w:eastAsiaTheme="minorEastAsia"/>
          <w:color w:val="0F0F3F" w:themeColor="text1"/>
          <w:sz w:val="28"/>
          <w:lang w:val="es-ES" w:eastAsia="en-US"/>
        </w:rPr>
      </w:pPr>
      <w:r w:rsidRPr="00F914D3">
        <w:rPr>
          <w:rFonts w:eastAsiaTheme="minorEastAsia"/>
          <w:color w:val="0F0F3F" w:themeColor="text1"/>
          <w:sz w:val="28"/>
          <w:lang w:val="es-ES" w:eastAsia="en-US"/>
        </w:rPr>
        <w:t>Se obtuvieron ingresos de 28 millones de lempiras.</w:t>
      </w:r>
    </w:p>
    <w:p w14:paraId="3A82DAF0" w14:textId="77777777" w:rsidR="00F914D3" w:rsidRPr="00F914D3" w:rsidRDefault="00F914D3" w:rsidP="00B97594">
      <w:pPr>
        <w:pStyle w:val="Prrafodelista"/>
        <w:numPr>
          <w:ilvl w:val="0"/>
          <w:numId w:val="19"/>
        </w:numPr>
        <w:spacing w:line="259" w:lineRule="auto"/>
        <w:jc w:val="both"/>
        <w:rPr>
          <w:rFonts w:eastAsiaTheme="minorEastAsia"/>
          <w:color w:val="0F0F3F" w:themeColor="text1"/>
          <w:sz w:val="28"/>
          <w:lang w:val="es-ES" w:eastAsia="en-US"/>
        </w:rPr>
      </w:pPr>
      <w:r w:rsidRPr="00F914D3">
        <w:rPr>
          <w:rFonts w:eastAsiaTheme="minorEastAsia"/>
          <w:color w:val="0F0F3F" w:themeColor="text1"/>
          <w:sz w:val="28"/>
          <w:lang w:val="es-ES" w:eastAsia="en-US"/>
        </w:rPr>
        <w:t>Se realizaron más 3,248 reconexiones de servicios de agua potable que se encontraban suspendidos.</w:t>
      </w:r>
    </w:p>
    <w:p w14:paraId="49160054" w14:textId="77777777" w:rsidR="00F914D3" w:rsidRPr="00F914D3" w:rsidRDefault="00F914D3" w:rsidP="00B97594">
      <w:pPr>
        <w:pStyle w:val="Prrafodelista"/>
        <w:numPr>
          <w:ilvl w:val="0"/>
          <w:numId w:val="19"/>
        </w:numPr>
        <w:spacing w:line="259" w:lineRule="auto"/>
        <w:jc w:val="both"/>
        <w:rPr>
          <w:rFonts w:eastAsiaTheme="minorEastAsia"/>
          <w:color w:val="0F0F3F" w:themeColor="text1"/>
          <w:sz w:val="28"/>
          <w:lang w:val="es-ES" w:eastAsia="en-US"/>
        </w:rPr>
      </w:pPr>
      <w:r w:rsidRPr="00F914D3">
        <w:rPr>
          <w:rFonts w:eastAsiaTheme="minorEastAsia"/>
          <w:color w:val="0F0F3F" w:themeColor="text1"/>
          <w:sz w:val="28"/>
          <w:lang w:val="es-ES" w:eastAsia="en-US"/>
        </w:rPr>
        <w:t>Se</w:t>
      </w:r>
      <w:r>
        <w:rPr>
          <w:rFonts w:eastAsiaTheme="minorEastAsia"/>
          <w:color w:val="0F0F3F" w:themeColor="text1"/>
          <w:sz w:val="28"/>
          <w:lang w:val="es-ES" w:eastAsia="en-US"/>
        </w:rPr>
        <w:t xml:space="preserve"> realizaron </w:t>
      </w:r>
      <w:r w:rsidRPr="00F914D3">
        <w:rPr>
          <w:rFonts w:eastAsiaTheme="minorEastAsia"/>
          <w:color w:val="0F0F3F" w:themeColor="text1"/>
          <w:sz w:val="28"/>
          <w:lang w:val="es-ES" w:eastAsia="en-US"/>
        </w:rPr>
        <w:t>de 1,056 supervisiones por servicios cortados y casas deshabitadas, misma cantidad de reclamos fueron atendidos.</w:t>
      </w:r>
    </w:p>
    <w:p w14:paraId="6C1779DE" w14:textId="77777777" w:rsidR="00F914D3" w:rsidRPr="00F914D3" w:rsidRDefault="00F914D3" w:rsidP="00B97594">
      <w:pPr>
        <w:pStyle w:val="Prrafodelista"/>
        <w:numPr>
          <w:ilvl w:val="0"/>
          <w:numId w:val="19"/>
        </w:numPr>
        <w:spacing w:line="259" w:lineRule="auto"/>
        <w:jc w:val="both"/>
        <w:rPr>
          <w:rFonts w:eastAsiaTheme="minorEastAsia"/>
          <w:color w:val="0F0F3F" w:themeColor="text1"/>
          <w:sz w:val="28"/>
          <w:lang w:val="es-ES" w:eastAsia="en-US"/>
        </w:rPr>
      </w:pPr>
      <w:r w:rsidRPr="00F914D3">
        <w:rPr>
          <w:rFonts w:eastAsiaTheme="minorEastAsia"/>
          <w:color w:val="0F0F3F" w:themeColor="text1"/>
          <w:sz w:val="28"/>
          <w:lang w:val="es-ES" w:eastAsia="en-US"/>
        </w:rPr>
        <w:t>Se brindó atención al cliente con la autorización de abonos de pagos de manera presencial y vía teléfono.</w:t>
      </w:r>
    </w:p>
    <w:p w14:paraId="5BAB344E" w14:textId="77777777" w:rsidR="00F914D3" w:rsidRPr="00F914D3" w:rsidRDefault="00F914D3" w:rsidP="00B97594">
      <w:pPr>
        <w:pStyle w:val="Prrafodelista"/>
        <w:numPr>
          <w:ilvl w:val="0"/>
          <w:numId w:val="19"/>
        </w:numPr>
        <w:spacing w:line="259" w:lineRule="auto"/>
        <w:jc w:val="both"/>
        <w:rPr>
          <w:rFonts w:eastAsiaTheme="minorEastAsia"/>
          <w:color w:val="0F0F3F" w:themeColor="text1"/>
          <w:sz w:val="28"/>
          <w:lang w:val="es-ES" w:eastAsia="en-US"/>
        </w:rPr>
      </w:pPr>
      <w:r w:rsidRPr="00F914D3">
        <w:rPr>
          <w:rFonts w:eastAsiaTheme="minorEastAsia"/>
          <w:color w:val="0F0F3F" w:themeColor="text1"/>
          <w:sz w:val="28"/>
          <w:lang w:val="es-ES" w:eastAsia="en-US"/>
        </w:rPr>
        <w:t>Se</w:t>
      </w:r>
      <w:r>
        <w:rPr>
          <w:rFonts w:eastAsiaTheme="minorEastAsia"/>
          <w:color w:val="0F0F3F" w:themeColor="text1"/>
          <w:sz w:val="28"/>
          <w:lang w:val="es-ES" w:eastAsia="en-US"/>
        </w:rPr>
        <w:t xml:space="preserve"> realizaron </w:t>
      </w:r>
      <w:r w:rsidRPr="00F914D3">
        <w:rPr>
          <w:rFonts w:eastAsiaTheme="minorEastAsia"/>
          <w:color w:val="0F0F3F" w:themeColor="text1"/>
          <w:sz w:val="28"/>
          <w:lang w:val="es-ES" w:eastAsia="en-US"/>
        </w:rPr>
        <w:t>146 cortes temporales y 25 reactivaciones a solicitud de la unidad de atención al cliente.</w:t>
      </w:r>
    </w:p>
    <w:p w14:paraId="52027B83" w14:textId="77777777" w:rsidR="00F914D3" w:rsidRPr="00F914D3" w:rsidRDefault="00F914D3" w:rsidP="00B97594">
      <w:pPr>
        <w:pStyle w:val="Prrafodelista"/>
        <w:numPr>
          <w:ilvl w:val="0"/>
          <w:numId w:val="19"/>
        </w:numPr>
        <w:spacing w:line="259" w:lineRule="auto"/>
        <w:jc w:val="both"/>
        <w:rPr>
          <w:rFonts w:eastAsiaTheme="minorEastAsia"/>
          <w:color w:val="0F0F3F" w:themeColor="text1"/>
          <w:sz w:val="28"/>
          <w:lang w:val="es-ES" w:eastAsia="en-US"/>
        </w:rPr>
      </w:pPr>
      <w:r w:rsidRPr="00F914D3">
        <w:rPr>
          <w:rFonts w:eastAsiaTheme="minorEastAsia"/>
          <w:color w:val="0F0F3F" w:themeColor="text1"/>
          <w:sz w:val="28"/>
          <w:lang w:val="es-ES" w:eastAsia="en-US"/>
        </w:rPr>
        <w:t>Se formalizaron 84 actas de compromiso.</w:t>
      </w:r>
    </w:p>
    <w:p w14:paraId="44492F00" w14:textId="77777777" w:rsidR="00F914D3" w:rsidRPr="00F914D3" w:rsidRDefault="00F914D3" w:rsidP="00B97594">
      <w:pPr>
        <w:pStyle w:val="Prrafodelista"/>
        <w:numPr>
          <w:ilvl w:val="0"/>
          <w:numId w:val="19"/>
        </w:numPr>
        <w:spacing w:line="259" w:lineRule="auto"/>
        <w:jc w:val="both"/>
        <w:rPr>
          <w:rFonts w:eastAsiaTheme="minorEastAsia"/>
          <w:color w:val="0F0F3F" w:themeColor="text1"/>
          <w:sz w:val="28"/>
          <w:lang w:val="es-ES" w:eastAsia="en-US"/>
        </w:rPr>
      </w:pPr>
      <w:r w:rsidRPr="00F914D3">
        <w:rPr>
          <w:rFonts w:eastAsiaTheme="minorEastAsia"/>
          <w:color w:val="0F0F3F" w:themeColor="text1"/>
          <w:sz w:val="28"/>
          <w:lang w:val="es-ES" w:eastAsia="en-US"/>
        </w:rPr>
        <w:t>Se aplicaron 331 amnistías de intereses moratorios.</w:t>
      </w:r>
    </w:p>
    <w:p w14:paraId="469CE7BE" w14:textId="77777777" w:rsidR="00F914D3" w:rsidRPr="00F914D3" w:rsidRDefault="00F914D3" w:rsidP="00B97594">
      <w:pPr>
        <w:pStyle w:val="Prrafodelista"/>
        <w:numPr>
          <w:ilvl w:val="0"/>
          <w:numId w:val="19"/>
        </w:numPr>
        <w:spacing w:line="259" w:lineRule="auto"/>
        <w:jc w:val="both"/>
        <w:rPr>
          <w:rFonts w:eastAsiaTheme="minorEastAsia"/>
          <w:color w:val="0F0F3F" w:themeColor="text1"/>
          <w:sz w:val="28"/>
          <w:lang w:val="es-ES" w:eastAsia="en-US"/>
        </w:rPr>
      </w:pPr>
      <w:r w:rsidRPr="00F914D3">
        <w:rPr>
          <w:rFonts w:eastAsiaTheme="minorEastAsia"/>
          <w:color w:val="0F0F3F" w:themeColor="text1"/>
          <w:sz w:val="28"/>
          <w:lang w:val="es-ES" w:eastAsia="en-US"/>
        </w:rPr>
        <w:t>Se apoyó a la unidad de cuentas de gobierno con investigaciones de campo e instalación de medidores de 1" y 2 "en diferentes cuentas.</w:t>
      </w:r>
    </w:p>
    <w:p w14:paraId="0C734E93" w14:textId="77777777" w:rsidR="00F914D3" w:rsidRPr="00F914D3" w:rsidRDefault="00F914D3" w:rsidP="00B97594">
      <w:pPr>
        <w:pStyle w:val="Prrafodelista"/>
        <w:numPr>
          <w:ilvl w:val="0"/>
          <w:numId w:val="19"/>
        </w:numPr>
        <w:spacing w:line="259" w:lineRule="auto"/>
        <w:jc w:val="both"/>
        <w:rPr>
          <w:rFonts w:eastAsiaTheme="minorEastAsia"/>
          <w:color w:val="0F0F3F" w:themeColor="text1"/>
          <w:sz w:val="28"/>
          <w:lang w:val="es-ES" w:eastAsia="en-US"/>
        </w:rPr>
      </w:pPr>
      <w:r w:rsidRPr="00F914D3">
        <w:rPr>
          <w:rFonts w:eastAsiaTheme="minorEastAsia"/>
          <w:color w:val="0F0F3F" w:themeColor="text1"/>
          <w:sz w:val="28"/>
          <w:lang w:val="es-ES" w:eastAsia="en-US"/>
        </w:rPr>
        <w:t>Se brindó apoyo a la unidad de nuevas instalaciones con la instalación de nuevos servicios y cambios de medidores.</w:t>
      </w:r>
    </w:p>
    <w:p w14:paraId="3E9A1C1E" w14:textId="77777777" w:rsidR="00F914D3" w:rsidRPr="00F914D3" w:rsidRDefault="00F914D3" w:rsidP="00B97594">
      <w:pPr>
        <w:pStyle w:val="Prrafodelista"/>
        <w:numPr>
          <w:ilvl w:val="0"/>
          <w:numId w:val="19"/>
        </w:numPr>
        <w:spacing w:line="259" w:lineRule="auto"/>
        <w:jc w:val="both"/>
        <w:rPr>
          <w:rFonts w:eastAsiaTheme="minorEastAsia"/>
          <w:color w:val="0F0F3F" w:themeColor="text1"/>
          <w:sz w:val="28"/>
          <w:lang w:val="es-ES" w:eastAsia="en-US"/>
        </w:rPr>
      </w:pPr>
      <w:r w:rsidRPr="00F914D3">
        <w:rPr>
          <w:rFonts w:eastAsiaTheme="minorEastAsia"/>
          <w:color w:val="0F0F3F" w:themeColor="text1"/>
          <w:sz w:val="28"/>
          <w:lang w:val="es-ES" w:eastAsia="en-US"/>
        </w:rPr>
        <w:t>Se apoyó con supervisiones de campo e instalación de medidores a las encargadas de altos consumidores y consumos fuera de control.</w:t>
      </w:r>
    </w:p>
    <w:p w14:paraId="39358603" w14:textId="77777777" w:rsidR="00F914D3" w:rsidRPr="00F914D3" w:rsidRDefault="00F914D3" w:rsidP="00B97594">
      <w:pPr>
        <w:pStyle w:val="Prrafodelista"/>
        <w:numPr>
          <w:ilvl w:val="0"/>
          <w:numId w:val="19"/>
        </w:numPr>
        <w:spacing w:line="259" w:lineRule="auto"/>
        <w:jc w:val="both"/>
        <w:rPr>
          <w:rFonts w:eastAsiaTheme="minorEastAsia"/>
          <w:color w:val="0F0F3F" w:themeColor="text1"/>
          <w:sz w:val="28"/>
          <w:lang w:val="es-ES" w:eastAsia="en-US"/>
        </w:rPr>
      </w:pPr>
      <w:r w:rsidRPr="00F914D3">
        <w:rPr>
          <w:rFonts w:eastAsiaTheme="minorEastAsia"/>
          <w:color w:val="0F0F3F" w:themeColor="text1"/>
          <w:sz w:val="28"/>
          <w:lang w:val="es-ES" w:eastAsia="en-US"/>
        </w:rPr>
        <w:t>Se trabajó en conjunto con la unidad de catastro en la realización de cortes clandestinos.</w:t>
      </w:r>
    </w:p>
    <w:p w14:paraId="5562F622" w14:textId="77777777" w:rsidR="00F914D3" w:rsidRPr="00F914D3" w:rsidRDefault="00F914D3" w:rsidP="00B97594">
      <w:pPr>
        <w:pStyle w:val="Prrafodelista"/>
        <w:numPr>
          <w:ilvl w:val="0"/>
          <w:numId w:val="19"/>
        </w:numPr>
        <w:spacing w:line="259" w:lineRule="auto"/>
        <w:jc w:val="both"/>
        <w:rPr>
          <w:rFonts w:eastAsiaTheme="minorEastAsia"/>
          <w:color w:val="0F0F3F" w:themeColor="text1"/>
          <w:sz w:val="28"/>
          <w:lang w:val="es-ES" w:eastAsia="en-US"/>
        </w:rPr>
      </w:pPr>
      <w:r w:rsidRPr="00F914D3">
        <w:rPr>
          <w:rFonts w:eastAsiaTheme="minorEastAsia"/>
          <w:color w:val="0F0F3F" w:themeColor="text1"/>
          <w:sz w:val="28"/>
          <w:lang w:val="es-ES" w:eastAsia="en-US"/>
        </w:rPr>
        <w:t>Se realizaron cortes por desperdicio de agua potable y se aplicaron las respectivas multas.</w:t>
      </w:r>
    </w:p>
    <w:p w14:paraId="50895669" w14:textId="77777777" w:rsidR="00F914D3" w:rsidRPr="00F914D3" w:rsidRDefault="00F914D3" w:rsidP="00B97594">
      <w:pPr>
        <w:pStyle w:val="Prrafodelista"/>
        <w:numPr>
          <w:ilvl w:val="0"/>
          <w:numId w:val="19"/>
        </w:numPr>
        <w:spacing w:line="259" w:lineRule="auto"/>
        <w:jc w:val="both"/>
        <w:rPr>
          <w:rFonts w:eastAsiaTheme="minorEastAsia"/>
          <w:color w:val="0F0F3F" w:themeColor="text1"/>
          <w:sz w:val="28"/>
          <w:lang w:val="es-ES" w:eastAsia="en-US"/>
        </w:rPr>
      </w:pPr>
      <w:r w:rsidRPr="00F914D3">
        <w:rPr>
          <w:rFonts w:eastAsiaTheme="minorEastAsia"/>
          <w:color w:val="0F0F3F" w:themeColor="text1"/>
          <w:sz w:val="28"/>
          <w:lang w:val="es-ES" w:eastAsia="en-US"/>
        </w:rPr>
        <w:t>Se brindó apoyo a la comisión de depuración de cuentas ficticias con la realización de acompañamiento en las investigaciones de campo.</w:t>
      </w:r>
    </w:p>
    <w:p w14:paraId="3FC4CEBD" w14:textId="77777777" w:rsidR="00F914D3" w:rsidRPr="00BE6D1C" w:rsidRDefault="00F914D3" w:rsidP="00BE6D1C">
      <w:pPr>
        <w:pStyle w:val="Ttulo2"/>
        <w:keepNext/>
        <w:keepLines/>
        <w:framePr w:hSpace="0" w:wrap="auto" w:vAnchor="margin" w:hAnchor="text" w:yAlign="inline"/>
        <w:spacing w:before="40" w:after="0" w:line="259" w:lineRule="auto"/>
        <w:ind w:left="360"/>
        <w:jc w:val="both"/>
        <w:rPr>
          <w:rFonts w:asciiTheme="minorHAnsi" w:hAnsiTheme="minorHAnsi"/>
          <w:color w:val="1C4A83" w:themeColor="accent6" w:themeShade="BF"/>
          <w:sz w:val="28"/>
          <w:szCs w:val="22"/>
        </w:rPr>
      </w:pPr>
      <w:bookmarkStart w:id="8" w:name="_Toc47607421"/>
      <w:r w:rsidRPr="00BE6D1C">
        <w:rPr>
          <w:rFonts w:asciiTheme="minorHAnsi" w:hAnsiTheme="minorHAnsi"/>
          <w:color w:val="1C4A83" w:themeColor="accent6" w:themeShade="BF"/>
          <w:sz w:val="28"/>
          <w:szCs w:val="22"/>
        </w:rPr>
        <w:t>Departamento de Alcantarillado Sanitario</w:t>
      </w:r>
      <w:bookmarkEnd w:id="8"/>
      <w:r w:rsidRPr="00BE6D1C">
        <w:rPr>
          <w:rFonts w:asciiTheme="minorHAnsi" w:hAnsiTheme="minorHAnsi"/>
          <w:color w:val="1C4A83" w:themeColor="accent6" w:themeShade="BF"/>
          <w:sz w:val="28"/>
          <w:szCs w:val="22"/>
        </w:rPr>
        <w:t xml:space="preserve"> </w:t>
      </w:r>
    </w:p>
    <w:p w14:paraId="7C3C0545" w14:textId="77777777" w:rsidR="00BE6D1C" w:rsidRPr="00BE6D1C" w:rsidRDefault="00BE6D1C" w:rsidP="00B97594">
      <w:pPr>
        <w:pStyle w:val="Prrafodelista"/>
        <w:numPr>
          <w:ilvl w:val="0"/>
          <w:numId w:val="19"/>
        </w:numPr>
        <w:spacing w:line="259" w:lineRule="auto"/>
        <w:jc w:val="both"/>
        <w:rPr>
          <w:rFonts w:eastAsiaTheme="minorEastAsia"/>
          <w:color w:val="0F0F3F" w:themeColor="text1"/>
          <w:sz w:val="28"/>
          <w:lang w:val="es-ES" w:eastAsia="en-US"/>
        </w:rPr>
      </w:pPr>
      <w:r w:rsidRPr="00BE6D1C">
        <w:rPr>
          <w:rFonts w:eastAsiaTheme="minorEastAsia"/>
          <w:color w:val="0F0F3F" w:themeColor="text1"/>
          <w:sz w:val="28"/>
          <w:lang w:val="es-ES" w:eastAsia="en-US"/>
        </w:rPr>
        <w:t>Rehabilitación de colectores de los sistemas de alcantarillado sanitario y en algunos casos a la reconstrucción total de los mismos.</w:t>
      </w:r>
      <w:bookmarkStart w:id="9" w:name="_Hlk47361390"/>
    </w:p>
    <w:p w14:paraId="25A31564" w14:textId="77777777" w:rsidR="00BE6D1C" w:rsidRPr="00BE6D1C" w:rsidRDefault="00BE6D1C" w:rsidP="00B97594">
      <w:pPr>
        <w:pStyle w:val="Prrafodelista"/>
        <w:numPr>
          <w:ilvl w:val="0"/>
          <w:numId w:val="19"/>
        </w:numPr>
        <w:spacing w:line="259" w:lineRule="auto"/>
        <w:jc w:val="both"/>
        <w:rPr>
          <w:rFonts w:eastAsiaTheme="minorEastAsia"/>
          <w:color w:val="0F0F3F" w:themeColor="text1"/>
          <w:sz w:val="28"/>
          <w:lang w:val="es-ES" w:eastAsia="en-US"/>
        </w:rPr>
      </w:pPr>
      <w:r w:rsidRPr="00BE6D1C">
        <w:rPr>
          <w:rFonts w:eastAsiaTheme="minorEastAsia"/>
          <w:color w:val="0F0F3F" w:themeColor="text1"/>
          <w:sz w:val="28"/>
          <w:lang w:val="es-ES" w:eastAsia="en-US"/>
        </w:rPr>
        <w:t>Cambios de lineamiento en los sistemas de alcantarillado sanitario</w:t>
      </w:r>
      <w:bookmarkEnd w:id="9"/>
      <w:r w:rsidRPr="00BE6D1C">
        <w:rPr>
          <w:rFonts w:eastAsiaTheme="minorEastAsia"/>
          <w:color w:val="0F0F3F" w:themeColor="text1"/>
          <w:sz w:val="28"/>
          <w:lang w:val="es-ES" w:eastAsia="en-US"/>
        </w:rPr>
        <w:t>.</w:t>
      </w:r>
    </w:p>
    <w:p w14:paraId="7C785166" w14:textId="77777777" w:rsidR="00BE6D1C" w:rsidRPr="00BE6D1C" w:rsidRDefault="00BE6D1C" w:rsidP="00B97594">
      <w:pPr>
        <w:pStyle w:val="Prrafodelista"/>
        <w:numPr>
          <w:ilvl w:val="0"/>
          <w:numId w:val="19"/>
        </w:numPr>
        <w:spacing w:line="259" w:lineRule="auto"/>
        <w:jc w:val="both"/>
        <w:rPr>
          <w:rFonts w:eastAsiaTheme="minorEastAsia"/>
          <w:color w:val="0F0F3F" w:themeColor="text1"/>
          <w:sz w:val="28"/>
          <w:lang w:val="es-ES" w:eastAsia="en-US"/>
        </w:rPr>
      </w:pPr>
      <w:r w:rsidRPr="00BE6D1C">
        <w:rPr>
          <w:rFonts w:eastAsiaTheme="minorEastAsia"/>
          <w:color w:val="0F0F3F" w:themeColor="text1"/>
          <w:sz w:val="28"/>
          <w:lang w:val="es-ES" w:eastAsia="en-US"/>
        </w:rPr>
        <w:t>También dentro de las actividades desarrolladas, podemos hacer mención del apoyo interno e interinstitucional, algo que hemos venido haciendo desde hace mucho tiempo. Podemos mencionar dentro de este punto, el apoyo que le brindamos a la Alcaldía Municipal del Distrito Central, FAH, FF AA y a otras instituciones que constantemente nos solicitan apoyo para lo que es colocación de casquetes y tapaderas en el sistema de aguas lluvias, o apoyo para limpiezas en el sistema de aguas lluvias, etc.  Siendo algunas veces algo que no nos corresponde, pero que lo hacemos para tratar de mejorar la calidad de vida de la población de la capital y así evitar daños a la salud de la población, y pérdidas innecesarias.</w:t>
      </w:r>
    </w:p>
    <w:p w14:paraId="2ED7BF79" w14:textId="77777777" w:rsidR="00BE6D1C" w:rsidRPr="00BE6D1C" w:rsidRDefault="00BE6D1C" w:rsidP="00B97594">
      <w:pPr>
        <w:pStyle w:val="Prrafodelista"/>
        <w:numPr>
          <w:ilvl w:val="0"/>
          <w:numId w:val="19"/>
        </w:numPr>
        <w:spacing w:line="259" w:lineRule="auto"/>
        <w:jc w:val="both"/>
        <w:rPr>
          <w:rFonts w:eastAsiaTheme="minorEastAsia"/>
          <w:color w:val="0F0F3F" w:themeColor="text1"/>
          <w:sz w:val="28"/>
          <w:lang w:val="es-ES" w:eastAsia="en-US"/>
        </w:rPr>
      </w:pPr>
      <w:r w:rsidRPr="00BE6D1C">
        <w:rPr>
          <w:rFonts w:eastAsiaTheme="minorEastAsia"/>
          <w:color w:val="0F0F3F" w:themeColor="text1"/>
          <w:sz w:val="28"/>
          <w:lang w:val="es-ES" w:eastAsia="en-US"/>
        </w:rPr>
        <w:t>La AMDC, SEDIS, INSEP han venido desarrollando proyectos de pavimentación de calles, para lo cual hemos trabajado en conjunto con dichas instituciones en lo que es el cambio de la red de aguas negras en algunos sitios que van a pavimentar, ya sea en lo que son líneas, primarias, secundarias y ramales, ofreciendo el DAS mano de obra calificada y la supervisión de los mismos.</w:t>
      </w:r>
    </w:p>
    <w:p w14:paraId="25D963E5" w14:textId="77777777" w:rsidR="00BE6D1C" w:rsidRPr="00BE6D1C" w:rsidRDefault="00BE6D1C" w:rsidP="00B97594">
      <w:pPr>
        <w:pStyle w:val="Prrafodelista"/>
        <w:numPr>
          <w:ilvl w:val="0"/>
          <w:numId w:val="19"/>
        </w:numPr>
        <w:spacing w:line="259" w:lineRule="auto"/>
        <w:jc w:val="both"/>
        <w:rPr>
          <w:rFonts w:eastAsiaTheme="minorEastAsia"/>
          <w:color w:val="0F0F3F" w:themeColor="text1"/>
          <w:sz w:val="28"/>
          <w:lang w:val="es-ES" w:eastAsia="en-US"/>
        </w:rPr>
      </w:pPr>
      <w:r w:rsidRPr="00BE6D1C">
        <w:rPr>
          <w:rFonts w:eastAsiaTheme="minorEastAsia"/>
          <w:color w:val="0F0F3F" w:themeColor="text1"/>
          <w:sz w:val="28"/>
          <w:lang w:val="es-ES" w:eastAsia="en-US"/>
        </w:rPr>
        <w:t>También el Departamento de Alcantarillado Sanitario se ha proyectado con la sociedad mediante el apoyo con la limpieza de fosas sépticas de instituciones educativas del gobierno, como ser escuelas, colegios, orfanatos, etc., así como de hospitales y centros de salud, sin cobro alguno etc.  Todo esto en beneficio de los niños, jóvenes y de la población en general.</w:t>
      </w:r>
    </w:p>
    <w:p w14:paraId="1FDA00FD" w14:textId="77777777" w:rsidR="00BE6D1C" w:rsidRPr="00BE6D1C" w:rsidRDefault="00BE6D1C" w:rsidP="00B97594">
      <w:pPr>
        <w:pStyle w:val="Prrafodelista"/>
        <w:numPr>
          <w:ilvl w:val="0"/>
          <w:numId w:val="19"/>
        </w:numPr>
        <w:spacing w:line="259" w:lineRule="auto"/>
        <w:jc w:val="both"/>
        <w:rPr>
          <w:rFonts w:eastAsiaTheme="minorEastAsia"/>
          <w:color w:val="0F0F3F" w:themeColor="text1"/>
          <w:sz w:val="28"/>
          <w:lang w:val="es-ES" w:eastAsia="en-US"/>
        </w:rPr>
      </w:pPr>
      <w:r w:rsidRPr="00BE6D1C">
        <w:rPr>
          <w:rFonts w:eastAsiaTheme="minorEastAsia"/>
          <w:color w:val="0F0F3F" w:themeColor="text1"/>
          <w:sz w:val="28"/>
          <w:lang w:val="es-ES" w:eastAsia="en-US"/>
        </w:rPr>
        <w:t xml:space="preserve">Se ha mejorado la atención a los abonados tanto en lo que es la jefatura, como en la atención en la oficina de reclamos al momento en que esto busca apoyo con sus problemas relacionados con el sistema de alcantarillado sanitario. </w:t>
      </w:r>
    </w:p>
    <w:p w14:paraId="0964B79D" w14:textId="77777777" w:rsidR="00BE6D1C" w:rsidRPr="00BE6D1C" w:rsidRDefault="00BE6D1C" w:rsidP="00B97594">
      <w:pPr>
        <w:pStyle w:val="Prrafodelista"/>
        <w:numPr>
          <w:ilvl w:val="0"/>
          <w:numId w:val="19"/>
        </w:numPr>
        <w:spacing w:line="259" w:lineRule="auto"/>
        <w:jc w:val="both"/>
        <w:rPr>
          <w:rFonts w:eastAsiaTheme="minorEastAsia"/>
          <w:color w:val="0F0F3F" w:themeColor="text1"/>
          <w:sz w:val="28"/>
          <w:lang w:val="es-ES" w:eastAsia="en-US"/>
        </w:rPr>
      </w:pPr>
      <w:r w:rsidRPr="00BE6D1C">
        <w:rPr>
          <w:rFonts w:eastAsiaTheme="minorEastAsia"/>
          <w:color w:val="0F0F3F" w:themeColor="text1"/>
          <w:sz w:val="28"/>
          <w:lang w:val="es-ES" w:eastAsia="en-US"/>
        </w:rPr>
        <w:t>Desobstrucción de sistemas de alcantarillado de Tegucigalpa y Comayagüela : Los trabajos de desobstrucciones de las cuadrillas de mantenimiento, se incrementan en la época de invierno en una relación del trescientos por ciento (300%), ya que los sistemas de alcantarillado sanitario de obstruyen por la mala costumbre de los abonados y a veces inclusive de los urbanizadores de conectar los sistemas de aguas lluvias al sistema de aguas negras, generando graves obstrucciones en la red de alcantarillado.</w:t>
      </w:r>
    </w:p>
    <w:p w14:paraId="77E4C35F" w14:textId="77777777" w:rsidR="00BE6D1C" w:rsidRPr="00BE6D1C" w:rsidRDefault="00BE6D1C" w:rsidP="00B97594">
      <w:pPr>
        <w:pStyle w:val="Prrafodelista"/>
        <w:numPr>
          <w:ilvl w:val="0"/>
          <w:numId w:val="19"/>
        </w:numPr>
        <w:spacing w:line="259" w:lineRule="auto"/>
        <w:jc w:val="both"/>
        <w:rPr>
          <w:rFonts w:eastAsiaTheme="minorEastAsia"/>
          <w:color w:val="0F0F3F" w:themeColor="text1"/>
          <w:sz w:val="28"/>
          <w:lang w:val="es-ES" w:eastAsia="en-US"/>
        </w:rPr>
      </w:pPr>
      <w:r w:rsidRPr="00BE6D1C">
        <w:rPr>
          <w:rFonts w:eastAsiaTheme="minorEastAsia"/>
          <w:color w:val="0F0F3F" w:themeColor="text1"/>
          <w:sz w:val="28"/>
          <w:lang w:val="es-ES" w:eastAsia="en-US"/>
        </w:rPr>
        <w:t>Reparación de tuberías y pozos de inspección dañados o en mal estado.</w:t>
      </w:r>
    </w:p>
    <w:p w14:paraId="1E27FC57" w14:textId="77777777" w:rsidR="00BE6D1C" w:rsidRPr="00BE6D1C" w:rsidRDefault="00BE6D1C" w:rsidP="00B97594">
      <w:pPr>
        <w:pStyle w:val="Prrafodelista"/>
        <w:numPr>
          <w:ilvl w:val="0"/>
          <w:numId w:val="19"/>
        </w:numPr>
        <w:spacing w:line="259" w:lineRule="auto"/>
        <w:jc w:val="both"/>
        <w:rPr>
          <w:rFonts w:eastAsiaTheme="minorEastAsia"/>
          <w:color w:val="0F0F3F" w:themeColor="text1"/>
          <w:sz w:val="28"/>
          <w:lang w:val="es-ES" w:eastAsia="en-US"/>
        </w:rPr>
      </w:pPr>
      <w:r w:rsidRPr="00BE6D1C">
        <w:rPr>
          <w:rFonts w:eastAsiaTheme="minorEastAsia"/>
          <w:color w:val="0F0F3F" w:themeColor="text1"/>
          <w:sz w:val="28"/>
          <w:lang w:val="es-ES" w:eastAsia="en-US"/>
        </w:rPr>
        <w:t>Elaboración de casquetes, tapaderas y cajas de registro.</w:t>
      </w:r>
    </w:p>
    <w:p w14:paraId="7F084D93" w14:textId="77777777" w:rsidR="00BE6D1C" w:rsidRPr="00BE6D1C" w:rsidRDefault="00BE6D1C" w:rsidP="00B97594">
      <w:pPr>
        <w:pStyle w:val="Prrafodelista"/>
        <w:numPr>
          <w:ilvl w:val="0"/>
          <w:numId w:val="19"/>
        </w:numPr>
        <w:spacing w:line="259" w:lineRule="auto"/>
        <w:jc w:val="both"/>
        <w:rPr>
          <w:rFonts w:eastAsiaTheme="minorEastAsia"/>
          <w:color w:val="0F0F3F" w:themeColor="text1"/>
          <w:sz w:val="28"/>
          <w:lang w:val="es-ES" w:eastAsia="en-US"/>
        </w:rPr>
      </w:pPr>
      <w:r w:rsidRPr="00BE6D1C">
        <w:rPr>
          <w:rFonts w:eastAsiaTheme="minorEastAsia"/>
          <w:color w:val="0F0F3F" w:themeColor="text1"/>
          <w:sz w:val="28"/>
          <w:lang w:val="es-ES" w:eastAsia="en-US"/>
        </w:rPr>
        <w:t xml:space="preserve">Recorrido, supervisión y mantenimiento de los colectores que están en funcionamiento. </w:t>
      </w:r>
    </w:p>
    <w:p w14:paraId="7C94F48A" w14:textId="77777777" w:rsidR="00BE6D1C" w:rsidRPr="00BE6D1C" w:rsidRDefault="00BE6D1C" w:rsidP="00B97594">
      <w:pPr>
        <w:pStyle w:val="Prrafodelista"/>
        <w:numPr>
          <w:ilvl w:val="0"/>
          <w:numId w:val="19"/>
        </w:numPr>
        <w:spacing w:line="259" w:lineRule="auto"/>
        <w:jc w:val="both"/>
        <w:rPr>
          <w:rFonts w:eastAsiaTheme="minorEastAsia"/>
          <w:color w:val="0F0F3F" w:themeColor="text1"/>
          <w:sz w:val="28"/>
          <w:lang w:val="es-ES" w:eastAsia="en-US"/>
        </w:rPr>
      </w:pPr>
      <w:r w:rsidRPr="00BE6D1C">
        <w:rPr>
          <w:rFonts w:eastAsiaTheme="minorEastAsia"/>
          <w:color w:val="0F0F3F" w:themeColor="text1"/>
          <w:sz w:val="28"/>
          <w:lang w:val="es-ES" w:eastAsia="en-US"/>
        </w:rPr>
        <w:t>Colonia el Pedregal: Reemplazo de aproximadamente 100 m de tubería de concreto por PVC del sistema de alcantarillado sanitario.</w:t>
      </w:r>
    </w:p>
    <w:p w14:paraId="797640F3" w14:textId="77777777" w:rsidR="00BE6D1C" w:rsidRPr="00BE6D1C" w:rsidRDefault="00BE6D1C" w:rsidP="00B97594">
      <w:pPr>
        <w:pStyle w:val="Prrafodelista"/>
        <w:numPr>
          <w:ilvl w:val="0"/>
          <w:numId w:val="19"/>
        </w:numPr>
        <w:spacing w:line="259" w:lineRule="auto"/>
        <w:jc w:val="both"/>
        <w:rPr>
          <w:rFonts w:eastAsiaTheme="minorEastAsia"/>
          <w:color w:val="0F0F3F" w:themeColor="text1"/>
          <w:sz w:val="28"/>
          <w:lang w:val="es-ES" w:eastAsia="en-US"/>
        </w:rPr>
      </w:pPr>
      <w:r w:rsidRPr="00BE6D1C">
        <w:rPr>
          <w:rFonts w:eastAsiaTheme="minorEastAsia"/>
          <w:color w:val="0F0F3F" w:themeColor="text1"/>
          <w:sz w:val="28"/>
          <w:lang w:val="es-ES" w:eastAsia="en-US"/>
        </w:rPr>
        <w:t xml:space="preserve">La Concordia: Reemplazo de tubería y reconstrucción de pozos de inspección. </w:t>
      </w:r>
    </w:p>
    <w:p w14:paraId="48A69CFE" w14:textId="77777777" w:rsidR="00BE6D1C" w:rsidRPr="00BE6D1C" w:rsidRDefault="00BE6D1C" w:rsidP="00B97594">
      <w:pPr>
        <w:pStyle w:val="Prrafodelista"/>
        <w:numPr>
          <w:ilvl w:val="0"/>
          <w:numId w:val="19"/>
        </w:numPr>
        <w:spacing w:line="259" w:lineRule="auto"/>
        <w:jc w:val="both"/>
        <w:rPr>
          <w:rFonts w:eastAsiaTheme="minorEastAsia"/>
          <w:color w:val="0F0F3F" w:themeColor="text1"/>
          <w:sz w:val="28"/>
          <w:lang w:val="es-ES" w:eastAsia="en-US"/>
        </w:rPr>
      </w:pPr>
      <w:r w:rsidRPr="00BE6D1C">
        <w:rPr>
          <w:rFonts w:eastAsiaTheme="minorEastAsia"/>
          <w:color w:val="0F0F3F" w:themeColor="text1"/>
          <w:sz w:val="28"/>
          <w:lang w:val="es-ES" w:eastAsia="en-US"/>
        </w:rPr>
        <w:t>Villa Adela: Realineamiento de tubería ya que la existente estaba colapsada y bajo pavimento nuevo en garantía.</w:t>
      </w:r>
    </w:p>
    <w:p w14:paraId="3AE199B6" w14:textId="77777777" w:rsidR="00BE6D1C" w:rsidRPr="00BE6D1C" w:rsidRDefault="00BE6D1C" w:rsidP="00B97594">
      <w:pPr>
        <w:pStyle w:val="Prrafodelista"/>
        <w:numPr>
          <w:ilvl w:val="0"/>
          <w:numId w:val="19"/>
        </w:numPr>
        <w:spacing w:line="259" w:lineRule="auto"/>
        <w:jc w:val="both"/>
        <w:rPr>
          <w:rFonts w:eastAsiaTheme="minorEastAsia"/>
          <w:color w:val="0F0F3F" w:themeColor="text1"/>
          <w:sz w:val="28"/>
          <w:lang w:val="es-ES" w:eastAsia="en-US"/>
        </w:rPr>
      </w:pPr>
      <w:r w:rsidRPr="00BE6D1C">
        <w:rPr>
          <w:rFonts w:eastAsiaTheme="minorEastAsia"/>
          <w:color w:val="0F0F3F" w:themeColor="text1"/>
          <w:sz w:val="28"/>
          <w:lang w:val="es-ES" w:eastAsia="en-US"/>
        </w:rPr>
        <w:t>Barrio Concepción Mercado: Limpieza de tubería obstruida por mal uso del sistema.</w:t>
      </w:r>
    </w:p>
    <w:p w14:paraId="7BD2A1FF" w14:textId="77777777" w:rsidR="00BE6D1C" w:rsidRPr="00BE6D1C" w:rsidRDefault="00BE6D1C" w:rsidP="00B97594">
      <w:pPr>
        <w:pStyle w:val="Prrafodelista"/>
        <w:numPr>
          <w:ilvl w:val="0"/>
          <w:numId w:val="19"/>
        </w:numPr>
        <w:spacing w:line="259" w:lineRule="auto"/>
        <w:jc w:val="both"/>
        <w:rPr>
          <w:rFonts w:eastAsiaTheme="minorEastAsia"/>
          <w:color w:val="0F0F3F" w:themeColor="text1"/>
          <w:sz w:val="28"/>
          <w:lang w:val="es-ES" w:eastAsia="en-US"/>
        </w:rPr>
      </w:pPr>
      <w:r w:rsidRPr="00BE6D1C">
        <w:rPr>
          <w:rFonts w:eastAsiaTheme="minorEastAsia"/>
          <w:color w:val="0F0F3F" w:themeColor="text1"/>
          <w:sz w:val="28"/>
          <w:lang w:val="es-ES" w:eastAsia="en-US"/>
        </w:rPr>
        <w:t xml:space="preserve">Quebrada Loarque: </w:t>
      </w:r>
      <w:proofErr w:type="spellStart"/>
      <w:r w:rsidRPr="00BE6D1C">
        <w:rPr>
          <w:rFonts w:eastAsiaTheme="minorEastAsia"/>
          <w:color w:val="0F0F3F" w:themeColor="text1"/>
          <w:sz w:val="28"/>
          <w:lang w:val="es-ES" w:eastAsia="en-US"/>
        </w:rPr>
        <w:t>Desazolvamiento</w:t>
      </w:r>
      <w:proofErr w:type="spellEnd"/>
      <w:r w:rsidRPr="00BE6D1C">
        <w:rPr>
          <w:rFonts w:eastAsiaTheme="minorEastAsia"/>
          <w:color w:val="0F0F3F" w:themeColor="text1"/>
          <w:sz w:val="28"/>
          <w:lang w:val="es-ES" w:eastAsia="en-US"/>
        </w:rPr>
        <w:t>, Realineamiento y reconstrucción del colector principal que va por la quebrada con la finalidad de sanear la quebrada, en este proyecto apoyo la Alcaldía con cuadrillas para ayudar con el acarreo del material, se instalaron aproximadamente 700 metros de tubería de 12” de diámetro y se construyeron 6 pozos de inspección.</w:t>
      </w:r>
    </w:p>
    <w:p w14:paraId="5A9DAD65" w14:textId="77777777" w:rsidR="00BE6D1C" w:rsidRPr="00BE6D1C" w:rsidRDefault="00BE6D1C" w:rsidP="00B97594">
      <w:pPr>
        <w:pStyle w:val="Prrafodelista"/>
        <w:numPr>
          <w:ilvl w:val="0"/>
          <w:numId w:val="19"/>
        </w:numPr>
        <w:spacing w:line="259" w:lineRule="auto"/>
        <w:jc w:val="both"/>
        <w:rPr>
          <w:rFonts w:eastAsiaTheme="minorEastAsia"/>
          <w:color w:val="0F0F3F" w:themeColor="text1"/>
          <w:sz w:val="28"/>
          <w:lang w:val="es-ES" w:eastAsia="en-US"/>
        </w:rPr>
      </w:pPr>
      <w:r w:rsidRPr="00BE6D1C">
        <w:rPr>
          <w:rFonts w:eastAsiaTheme="minorEastAsia"/>
          <w:color w:val="0F0F3F" w:themeColor="text1"/>
          <w:sz w:val="28"/>
          <w:lang w:val="es-ES" w:eastAsia="en-US"/>
        </w:rPr>
        <w:t>Residencial Centro América; Se reemplazó tubería de aproximadamente 36m de longitud ya que la existente eras de concreto y había colapsado.</w:t>
      </w:r>
    </w:p>
    <w:p w14:paraId="6E11DBF9" w14:textId="77777777" w:rsidR="00BE6D1C" w:rsidRPr="00BE6D1C" w:rsidRDefault="00BE6D1C" w:rsidP="00B97594">
      <w:pPr>
        <w:pStyle w:val="Prrafodelista"/>
        <w:numPr>
          <w:ilvl w:val="0"/>
          <w:numId w:val="19"/>
        </w:numPr>
        <w:spacing w:line="259" w:lineRule="auto"/>
        <w:jc w:val="both"/>
        <w:rPr>
          <w:rFonts w:eastAsiaTheme="minorEastAsia"/>
          <w:color w:val="0F0F3F" w:themeColor="text1"/>
          <w:sz w:val="28"/>
          <w:lang w:val="es-ES" w:eastAsia="en-US"/>
        </w:rPr>
      </w:pPr>
      <w:r w:rsidRPr="00BE6D1C">
        <w:rPr>
          <w:rFonts w:eastAsiaTheme="minorEastAsia"/>
          <w:color w:val="0F0F3F" w:themeColor="text1"/>
          <w:sz w:val="28"/>
          <w:lang w:val="es-ES" w:eastAsia="en-US"/>
        </w:rPr>
        <w:t>Centro América Oeste; Rehabilitación de colector que va por la quebrada se encontraba lleno de material, y los pozos estaban bajo el nivel de tierra ya que rellenaron en ese terreno.</w:t>
      </w:r>
    </w:p>
    <w:p w14:paraId="3E30C8F5" w14:textId="77777777" w:rsidR="00BE6D1C" w:rsidRPr="00BE6D1C" w:rsidRDefault="00BE6D1C" w:rsidP="00B97594">
      <w:pPr>
        <w:pStyle w:val="Prrafodelista"/>
        <w:numPr>
          <w:ilvl w:val="0"/>
          <w:numId w:val="19"/>
        </w:numPr>
        <w:spacing w:line="259" w:lineRule="auto"/>
        <w:jc w:val="both"/>
        <w:rPr>
          <w:rFonts w:eastAsiaTheme="minorEastAsia"/>
          <w:color w:val="0F0F3F" w:themeColor="text1"/>
          <w:sz w:val="28"/>
          <w:lang w:val="es-ES" w:eastAsia="en-US"/>
        </w:rPr>
      </w:pPr>
      <w:r w:rsidRPr="00BE6D1C">
        <w:rPr>
          <w:rFonts w:eastAsiaTheme="minorEastAsia"/>
          <w:color w:val="0F0F3F" w:themeColor="text1"/>
          <w:sz w:val="28"/>
          <w:lang w:val="es-ES" w:eastAsia="en-US"/>
        </w:rPr>
        <w:t>21 de octubre: Reemplazo de tubería que va por servidumbre, a solicitud de los vecinos de dicho sector se llegó al convenio que ellos aportarían los materiales y el SANAA mano de obra.</w:t>
      </w:r>
    </w:p>
    <w:p w14:paraId="709A2F40" w14:textId="77777777" w:rsidR="00BE6D1C" w:rsidRPr="00BE6D1C" w:rsidRDefault="00BE6D1C" w:rsidP="00B97594">
      <w:pPr>
        <w:pStyle w:val="Prrafodelista"/>
        <w:numPr>
          <w:ilvl w:val="0"/>
          <w:numId w:val="19"/>
        </w:numPr>
        <w:spacing w:line="259" w:lineRule="auto"/>
        <w:jc w:val="both"/>
        <w:rPr>
          <w:rFonts w:eastAsiaTheme="minorEastAsia"/>
          <w:color w:val="0F0F3F" w:themeColor="text1"/>
          <w:sz w:val="28"/>
          <w:lang w:val="es-ES" w:eastAsia="en-US"/>
        </w:rPr>
      </w:pPr>
      <w:r w:rsidRPr="00BE6D1C">
        <w:rPr>
          <w:rFonts w:eastAsiaTheme="minorEastAsia"/>
          <w:color w:val="0F0F3F" w:themeColor="text1"/>
          <w:sz w:val="28"/>
          <w:lang w:val="es-ES" w:eastAsia="en-US"/>
        </w:rPr>
        <w:t>Centro de Tegucigalpa Avenida Jerez: El colector se encontraba obsoleto provocando derrames de aguas residuales por toda la calle por lo que se procedió a sustituir esta tubería.</w:t>
      </w:r>
    </w:p>
    <w:p w14:paraId="661398B1" w14:textId="77777777" w:rsidR="00BE6D1C" w:rsidRPr="00BE6D1C" w:rsidRDefault="00BE6D1C" w:rsidP="00B97594">
      <w:pPr>
        <w:pStyle w:val="Prrafodelista"/>
        <w:numPr>
          <w:ilvl w:val="0"/>
          <w:numId w:val="19"/>
        </w:numPr>
        <w:spacing w:line="259" w:lineRule="auto"/>
        <w:jc w:val="both"/>
        <w:rPr>
          <w:rFonts w:eastAsiaTheme="minorEastAsia"/>
          <w:color w:val="0F0F3F" w:themeColor="text1"/>
          <w:sz w:val="28"/>
          <w:lang w:val="es-ES" w:eastAsia="en-US"/>
        </w:rPr>
      </w:pPr>
      <w:r w:rsidRPr="00BE6D1C">
        <w:rPr>
          <w:rFonts w:eastAsiaTheme="minorEastAsia"/>
          <w:color w:val="0F0F3F" w:themeColor="text1"/>
          <w:sz w:val="28"/>
          <w:lang w:val="es-ES" w:eastAsia="en-US"/>
        </w:rPr>
        <w:t xml:space="preserve">Centro de Tegucigalpa subida al Congreso Nacional: </w:t>
      </w:r>
      <w:proofErr w:type="spellStart"/>
      <w:r w:rsidRPr="00BE6D1C">
        <w:rPr>
          <w:rFonts w:eastAsiaTheme="minorEastAsia"/>
          <w:color w:val="0F0F3F" w:themeColor="text1"/>
          <w:sz w:val="28"/>
          <w:lang w:val="es-ES" w:eastAsia="en-US"/>
        </w:rPr>
        <w:t>Desazolvamiento</w:t>
      </w:r>
      <w:proofErr w:type="spellEnd"/>
      <w:r w:rsidRPr="00BE6D1C">
        <w:rPr>
          <w:rFonts w:eastAsiaTheme="minorEastAsia"/>
          <w:color w:val="0F0F3F" w:themeColor="text1"/>
          <w:sz w:val="28"/>
          <w:lang w:val="es-ES" w:eastAsia="en-US"/>
        </w:rPr>
        <w:t xml:space="preserve"> del sistema de aguas lluvias.</w:t>
      </w:r>
    </w:p>
    <w:p w14:paraId="18D5B49E" w14:textId="77777777" w:rsidR="00BE6D1C" w:rsidRPr="00BE6D1C" w:rsidRDefault="00BE6D1C" w:rsidP="00B97594">
      <w:pPr>
        <w:pStyle w:val="Prrafodelista"/>
        <w:numPr>
          <w:ilvl w:val="0"/>
          <w:numId w:val="19"/>
        </w:numPr>
        <w:spacing w:line="259" w:lineRule="auto"/>
        <w:jc w:val="both"/>
        <w:rPr>
          <w:rFonts w:eastAsiaTheme="minorEastAsia"/>
          <w:color w:val="0F0F3F" w:themeColor="text1"/>
          <w:sz w:val="28"/>
          <w:lang w:val="es-ES" w:eastAsia="en-US"/>
        </w:rPr>
      </w:pPr>
      <w:r w:rsidRPr="00BE6D1C">
        <w:rPr>
          <w:rFonts w:eastAsiaTheme="minorEastAsia"/>
          <w:color w:val="0F0F3F" w:themeColor="text1"/>
          <w:sz w:val="28"/>
          <w:lang w:val="es-ES" w:eastAsia="en-US"/>
        </w:rPr>
        <w:t>Colonia San Carlos: Cambio de tubería ya que esta se encontraba fracturada.</w:t>
      </w:r>
    </w:p>
    <w:p w14:paraId="597EBD9B" w14:textId="77777777" w:rsidR="00BE6D1C" w:rsidRPr="00BE6D1C" w:rsidRDefault="00BE6D1C" w:rsidP="00B97594">
      <w:pPr>
        <w:pStyle w:val="Prrafodelista"/>
        <w:numPr>
          <w:ilvl w:val="0"/>
          <w:numId w:val="19"/>
        </w:numPr>
        <w:spacing w:line="259" w:lineRule="auto"/>
        <w:jc w:val="both"/>
        <w:rPr>
          <w:rFonts w:eastAsiaTheme="minorEastAsia"/>
          <w:color w:val="0F0F3F" w:themeColor="text1"/>
          <w:sz w:val="28"/>
          <w:lang w:val="es-ES" w:eastAsia="en-US"/>
        </w:rPr>
      </w:pPr>
      <w:r w:rsidRPr="00BE6D1C">
        <w:rPr>
          <w:rFonts w:eastAsiaTheme="minorEastAsia"/>
          <w:color w:val="0F0F3F" w:themeColor="text1"/>
          <w:sz w:val="28"/>
          <w:lang w:val="es-ES" w:eastAsia="en-US"/>
        </w:rPr>
        <w:t>Las Crucitas: Existía un hundimiento por lo que se procedió a reemplazar tubería ya que esta era de concreto.</w:t>
      </w:r>
    </w:p>
    <w:p w14:paraId="6E3CC397" w14:textId="77777777" w:rsidR="00BE6D1C" w:rsidRPr="00BE6D1C" w:rsidRDefault="00BE6D1C" w:rsidP="00B97594">
      <w:pPr>
        <w:pStyle w:val="Prrafodelista"/>
        <w:numPr>
          <w:ilvl w:val="0"/>
          <w:numId w:val="19"/>
        </w:numPr>
        <w:spacing w:line="259" w:lineRule="auto"/>
        <w:jc w:val="both"/>
        <w:rPr>
          <w:rFonts w:eastAsiaTheme="minorEastAsia"/>
          <w:color w:val="0F0F3F" w:themeColor="text1"/>
          <w:sz w:val="28"/>
          <w:lang w:val="es-ES" w:eastAsia="en-US"/>
        </w:rPr>
      </w:pPr>
      <w:r w:rsidRPr="00BE6D1C">
        <w:rPr>
          <w:rFonts w:eastAsiaTheme="minorEastAsia"/>
          <w:color w:val="0F0F3F" w:themeColor="text1"/>
          <w:sz w:val="28"/>
          <w:lang w:val="es-ES" w:eastAsia="en-US"/>
        </w:rPr>
        <w:t>Trapiche- Suyapa: Reparación de sistema de aguas lluvias.</w:t>
      </w:r>
    </w:p>
    <w:p w14:paraId="2C28615B" w14:textId="77777777" w:rsidR="00BE6D1C" w:rsidRPr="00BE6D1C" w:rsidRDefault="00BE6D1C" w:rsidP="00B97594">
      <w:pPr>
        <w:pStyle w:val="Prrafodelista"/>
        <w:numPr>
          <w:ilvl w:val="0"/>
          <w:numId w:val="19"/>
        </w:numPr>
        <w:spacing w:line="259" w:lineRule="auto"/>
        <w:jc w:val="both"/>
        <w:rPr>
          <w:rFonts w:eastAsiaTheme="minorEastAsia"/>
          <w:color w:val="0F0F3F" w:themeColor="text1"/>
          <w:sz w:val="28"/>
          <w:lang w:val="es-ES" w:eastAsia="en-US"/>
        </w:rPr>
      </w:pPr>
      <w:r w:rsidRPr="00BE6D1C">
        <w:rPr>
          <w:rFonts w:eastAsiaTheme="minorEastAsia"/>
          <w:color w:val="0F0F3F" w:themeColor="text1"/>
          <w:sz w:val="28"/>
          <w:lang w:val="es-ES" w:eastAsia="en-US"/>
        </w:rPr>
        <w:t xml:space="preserve">Hoyo de </w:t>
      </w:r>
      <w:proofErr w:type="spellStart"/>
      <w:r w:rsidRPr="00BE6D1C">
        <w:rPr>
          <w:rFonts w:eastAsiaTheme="minorEastAsia"/>
          <w:color w:val="0F0F3F" w:themeColor="text1"/>
          <w:sz w:val="28"/>
          <w:lang w:val="es-ES" w:eastAsia="en-US"/>
        </w:rPr>
        <w:t>Merrrian</w:t>
      </w:r>
      <w:proofErr w:type="spellEnd"/>
      <w:r w:rsidRPr="00BE6D1C">
        <w:rPr>
          <w:rFonts w:eastAsiaTheme="minorEastAsia"/>
          <w:color w:val="0F0F3F" w:themeColor="text1"/>
          <w:sz w:val="28"/>
          <w:lang w:val="es-ES" w:eastAsia="en-US"/>
        </w:rPr>
        <w:t>: Desobstrucción del sistema de alcantarillado sanitario ya que este se encontraba azolvado.</w:t>
      </w:r>
    </w:p>
    <w:p w14:paraId="242BB04F" w14:textId="77777777" w:rsidR="00BE6D1C" w:rsidRPr="00BE6D1C" w:rsidRDefault="00BE6D1C" w:rsidP="00B97594">
      <w:pPr>
        <w:pStyle w:val="Prrafodelista"/>
        <w:numPr>
          <w:ilvl w:val="0"/>
          <w:numId w:val="19"/>
        </w:numPr>
        <w:spacing w:line="259" w:lineRule="auto"/>
        <w:jc w:val="both"/>
        <w:rPr>
          <w:rFonts w:eastAsiaTheme="minorEastAsia"/>
          <w:color w:val="0F0F3F" w:themeColor="text1"/>
          <w:sz w:val="28"/>
          <w:lang w:val="es-ES" w:eastAsia="en-US"/>
        </w:rPr>
      </w:pPr>
      <w:r w:rsidRPr="00BE6D1C">
        <w:rPr>
          <w:rFonts w:eastAsiaTheme="minorEastAsia"/>
          <w:color w:val="0F0F3F" w:themeColor="text1"/>
          <w:sz w:val="28"/>
          <w:lang w:val="es-ES" w:eastAsia="en-US"/>
        </w:rPr>
        <w:t xml:space="preserve">Col. </w:t>
      </w:r>
      <w:proofErr w:type="spellStart"/>
      <w:r w:rsidRPr="00BE6D1C">
        <w:rPr>
          <w:rFonts w:eastAsiaTheme="minorEastAsia"/>
          <w:color w:val="0F0F3F" w:themeColor="text1"/>
          <w:sz w:val="28"/>
          <w:lang w:val="es-ES" w:eastAsia="en-US"/>
        </w:rPr>
        <w:t>Mayangle</w:t>
      </w:r>
      <w:proofErr w:type="spellEnd"/>
      <w:r w:rsidRPr="00BE6D1C">
        <w:rPr>
          <w:rFonts w:eastAsiaTheme="minorEastAsia"/>
          <w:color w:val="0F0F3F" w:themeColor="text1"/>
          <w:sz w:val="28"/>
          <w:lang w:val="es-ES" w:eastAsia="en-US"/>
        </w:rPr>
        <w:t>: Cambio de 3 lances de tubería ya que al estar dañada la tubería se filtraba hacia viviendas aledañas</w:t>
      </w:r>
    </w:p>
    <w:p w14:paraId="3B178EC8" w14:textId="77777777" w:rsidR="00BE6D1C" w:rsidRPr="00BE6D1C" w:rsidRDefault="00BE6D1C" w:rsidP="00B97594">
      <w:pPr>
        <w:pStyle w:val="Prrafodelista"/>
        <w:numPr>
          <w:ilvl w:val="0"/>
          <w:numId w:val="19"/>
        </w:numPr>
        <w:spacing w:line="259" w:lineRule="auto"/>
        <w:jc w:val="both"/>
        <w:rPr>
          <w:rFonts w:eastAsiaTheme="minorEastAsia"/>
          <w:color w:val="0F0F3F" w:themeColor="text1"/>
          <w:sz w:val="28"/>
          <w:lang w:val="es-ES" w:eastAsia="en-US"/>
        </w:rPr>
      </w:pPr>
      <w:r w:rsidRPr="00BE6D1C">
        <w:rPr>
          <w:rFonts w:eastAsiaTheme="minorEastAsia"/>
          <w:color w:val="0F0F3F" w:themeColor="text1"/>
          <w:sz w:val="28"/>
          <w:lang w:val="es-ES" w:eastAsia="en-US"/>
        </w:rPr>
        <w:t xml:space="preserve">Col Loarque: Cambio de tubería, ya que al estar fracturada no permitía el flujo </w:t>
      </w:r>
      <w:proofErr w:type="spellStart"/>
      <w:r w:rsidRPr="00BE6D1C">
        <w:rPr>
          <w:rFonts w:eastAsiaTheme="minorEastAsia"/>
          <w:color w:val="0F0F3F" w:themeColor="text1"/>
          <w:sz w:val="28"/>
          <w:lang w:val="es-ES" w:eastAsia="en-US"/>
        </w:rPr>
        <w:t>continúo</w:t>
      </w:r>
      <w:proofErr w:type="spellEnd"/>
      <w:r w:rsidRPr="00BE6D1C">
        <w:rPr>
          <w:rFonts w:eastAsiaTheme="minorEastAsia"/>
          <w:color w:val="0F0F3F" w:themeColor="text1"/>
          <w:sz w:val="28"/>
          <w:lang w:val="es-ES" w:eastAsia="en-US"/>
        </w:rPr>
        <w:t xml:space="preserve"> del agua provocando derrames en la calzada.</w:t>
      </w:r>
    </w:p>
    <w:p w14:paraId="11CD5E75" w14:textId="77777777" w:rsidR="00BE6D1C" w:rsidRPr="00BE6D1C" w:rsidRDefault="00BE6D1C" w:rsidP="00B97594">
      <w:pPr>
        <w:pStyle w:val="Prrafodelista"/>
        <w:numPr>
          <w:ilvl w:val="0"/>
          <w:numId w:val="19"/>
        </w:numPr>
        <w:spacing w:line="259" w:lineRule="auto"/>
        <w:jc w:val="both"/>
        <w:rPr>
          <w:rFonts w:eastAsiaTheme="minorEastAsia"/>
          <w:color w:val="0F0F3F" w:themeColor="text1"/>
          <w:sz w:val="28"/>
          <w:lang w:val="es-ES" w:eastAsia="en-US"/>
        </w:rPr>
      </w:pPr>
      <w:r w:rsidRPr="00BE6D1C">
        <w:rPr>
          <w:rFonts w:eastAsiaTheme="minorEastAsia"/>
          <w:color w:val="0F0F3F" w:themeColor="text1"/>
          <w:sz w:val="28"/>
          <w:lang w:val="es-ES" w:eastAsia="en-US"/>
        </w:rPr>
        <w:t>Kennedy: Realineamiento de tubería que se encontraba en servidumbre dentro de las viviendas y estaba provocando derrames y hundimientos por lo que se alineo por fuera de las viviendas.</w:t>
      </w:r>
    </w:p>
    <w:p w14:paraId="0EAD7324" w14:textId="77777777" w:rsidR="00BE6D1C" w:rsidRPr="00BE6D1C" w:rsidRDefault="00BE6D1C" w:rsidP="00B97594">
      <w:pPr>
        <w:pStyle w:val="Prrafodelista"/>
        <w:numPr>
          <w:ilvl w:val="0"/>
          <w:numId w:val="19"/>
        </w:numPr>
        <w:spacing w:line="259" w:lineRule="auto"/>
        <w:jc w:val="both"/>
        <w:rPr>
          <w:rFonts w:eastAsiaTheme="minorEastAsia"/>
          <w:color w:val="0F0F3F" w:themeColor="text1"/>
          <w:sz w:val="28"/>
          <w:lang w:val="es-ES" w:eastAsia="en-US"/>
        </w:rPr>
      </w:pPr>
      <w:r w:rsidRPr="00BE6D1C">
        <w:rPr>
          <w:rFonts w:eastAsiaTheme="minorEastAsia"/>
          <w:color w:val="0F0F3F" w:themeColor="text1"/>
          <w:sz w:val="28"/>
          <w:lang w:val="es-ES" w:eastAsia="en-US"/>
        </w:rPr>
        <w:t>Col. Miramontes: Reemplazo de tubería ya que esta era de concreto y ya había dado su vida útil, por lo que provocaba que derrames en la calzada.</w:t>
      </w:r>
    </w:p>
    <w:p w14:paraId="2F26EE3E" w14:textId="77777777" w:rsidR="00BE6D1C" w:rsidRPr="00BE6D1C" w:rsidRDefault="00BE6D1C" w:rsidP="00B97594">
      <w:pPr>
        <w:pStyle w:val="Prrafodelista"/>
        <w:numPr>
          <w:ilvl w:val="0"/>
          <w:numId w:val="19"/>
        </w:numPr>
        <w:spacing w:line="259" w:lineRule="auto"/>
        <w:jc w:val="both"/>
        <w:rPr>
          <w:rFonts w:eastAsiaTheme="minorEastAsia"/>
          <w:color w:val="0F0F3F" w:themeColor="text1"/>
          <w:sz w:val="28"/>
          <w:lang w:val="es-ES" w:eastAsia="en-US"/>
        </w:rPr>
      </w:pPr>
      <w:r w:rsidRPr="00BE6D1C">
        <w:rPr>
          <w:rFonts w:eastAsiaTheme="minorEastAsia"/>
          <w:color w:val="0F0F3F" w:themeColor="text1"/>
          <w:sz w:val="28"/>
          <w:lang w:val="es-ES" w:eastAsia="en-US"/>
        </w:rPr>
        <w:t>Col. El Hogar; Sustitución de tubería de concreto por PVC, ya que esta se encontraba colapsada provocando incomodidad entre los vecinos</w:t>
      </w:r>
    </w:p>
    <w:p w14:paraId="038E82EA" w14:textId="77777777" w:rsidR="00BE6D1C" w:rsidRPr="00BE6D1C" w:rsidRDefault="00BE6D1C" w:rsidP="00B97594">
      <w:pPr>
        <w:pStyle w:val="Prrafodelista"/>
        <w:numPr>
          <w:ilvl w:val="0"/>
          <w:numId w:val="19"/>
        </w:numPr>
        <w:spacing w:line="259" w:lineRule="auto"/>
        <w:jc w:val="both"/>
        <w:rPr>
          <w:rFonts w:eastAsiaTheme="minorEastAsia"/>
          <w:color w:val="0F0F3F" w:themeColor="text1"/>
          <w:sz w:val="28"/>
          <w:lang w:val="es-ES" w:eastAsia="en-US"/>
        </w:rPr>
      </w:pPr>
      <w:r w:rsidRPr="00BE6D1C">
        <w:rPr>
          <w:rFonts w:eastAsiaTheme="minorEastAsia"/>
          <w:color w:val="0F0F3F" w:themeColor="text1"/>
          <w:sz w:val="28"/>
          <w:lang w:val="es-ES" w:eastAsia="en-US"/>
        </w:rPr>
        <w:t>Col. Lara: Sustitución de tubería de concreto por PVC debido a que esta ya había dado su vida útil y los vecinos no podían evacuar sus aguas residuales.</w:t>
      </w:r>
    </w:p>
    <w:p w14:paraId="0D40FBF0" w14:textId="77777777" w:rsidR="00BE6D1C" w:rsidRPr="00763DA5" w:rsidRDefault="00BE6D1C" w:rsidP="00BE6D1C">
      <w:pPr>
        <w:pStyle w:val="Ttulo2"/>
        <w:keepNext/>
        <w:keepLines/>
        <w:framePr w:hSpace="0" w:wrap="auto" w:vAnchor="margin" w:hAnchor="text" w:yAlign="inline"/>
        <w:spacing w:before="40" w:after="0" w:line="259" w:lineRule="auto"/>
        <w:jc w:val="both"/>
        <w:rPr>
          <w:rFonts w:asciiTheme="minorHAnsi" w:hAnsiTheme="minorHAnsi"/>
          <w:b w:val="0"/>
          <w:color w:val="0F0F3F" w:themeColor="text1"/>
          <w:sz w:val="28"/>
          <w:szCs w:val="22"/>
        </w:rPr>
      </w:pPr>
      <w:bookmarkStart w:id="10" w:name="_Toc47607422"/>
      <w:r w:rsidRPr="00763DA5">
        <w:rPr>
          <w:rFonts w:asciiTheme="minorHAnsi" w:hAnsiTheme="minorHAnsi"/>
          <w:b w:val="0"/>
          <w:color w:val="0F0F3F" w:themeColor="text1"/>
          <w:sz w:val="28"/>
          <w:szCs w:val="22"/>
        </w:rPr>
        <w:t>Unidad de Plantas de tratamiento de aguas residuales.</w:t>
      </w:r>
      <w:bookmarkEnd w:id="10"/>
    </w:p>
    <w:p w14:paraId="110DF11E" w14:textId="77777777" w:rsidR="00BE6D1C" w:rsidRPr="00BE6D1C" w:rsidRDefault="00BE6D1C" w:rsidP="00B97594">
      <w:pPr>
        <w:pStyle w:val="Prrafodelista"/>
        <w:numPr>
          <w:ilvl w:val="0"/>
          <w:numId w:val="19"/>
        </w:numPr>
        <w:spacing w:line="259" w:lineRule="auto"/>
        <w:jc w:val="both"/>
        <w:rPr>
          <w:rFonts w:eastAsiaTheme="minorEastAsia"/>
          <w:color w:val="0F0F3F" w:themeColor="text1"/>
          <w:sz w:val="28"/>
          <w:lang w:val="es-ES" w:eastAsia="en-US"/>
        </w:rPr>
      </w:pPr>
      <w:r>
        <w:rPr>
          <w:rFonts w:eastAsiaTheme="minorEastAsia"/>
          <w:color w:val="0F0F3F" w:themeColor="text1"/>
          <w:sz w:val="28"/>
          <w:lang w:val="es-ES" w:eastAsia="en-US"/>
        </w:rPr>
        <w:t>P</w:t>
      </w:r>
      <w:r w:rsidRPr="00BE6D1C">
        <w:rPr>
          <w:rFonts w:eastAsiaTheme="minorEastAsia"/>
          <w:color w:val="0F0F3F" w:themeColor="text1"/>
          <w:sz w:val="28"/>
          <w:lang w:val="es-ES" w:eastAsia="en-US"/>
        </w:rPr>
        <w:t>roceso de licitación para el Diseño de la planta de tratamiento de aguas residuales de Tegucigalpa. Adjudicada al Consorcio TECNISA – SEURECA VEOLIA. Nombrado mediante oficio GG-329-218.</w:t>
      </w:r>
    </w:p>
    <w:p w14:paraId="5EE7D7F3" w14:textId="77777777" w:rsidR="00BE6D1C" w:rsidRPr="00BE6D1C" w:rsidRDefault="00BE6D1C" w:rsidP="00B97594">
      <w:pPr>
        <w:pStyle w:val="Prrafodelista"/>
        <w:numPr>
          <w:ilvl w:val="0"/>
          <w:numId w:val="19"/>
        </w:numPr>
        <w:spacing w:line="259" w:lineRule="auto"/>
        <w:jc w:val="both"/>
        <w:rPr>
          <w:rFonts w:eastAsiaTheme="minorEastAsia"/>
          <w:color w:val="0F0F3F" w:themeColor="text1"/>
          <w:sz w:val="28"/>
          <w:lang w:val="es-ES" w:eastAsia="en-US"/>
        </w:rPr>
      </w:pPr>
      <w:r w:rsidRPr="00BE6D1C">
        <w:rPr>
          <w:rFonts w:eastAsiaTheme="minorEastAsia"/>
          <w:color w:val="0F0F3F" w:themeColor="text1"/>
          <w:sz w:val="28"/>
          <w:lang w:val="es-ES" w:eastAsia="en-US"/>
        </w:rPr>
        <w:t xml:space="preserve">Supervisión de Diseño de planta de tratamiento de aguas residuales Implementación del Guías de control interno institucional en el marco de Sistema nacional de control de los recursos públicos (SINACORP). </w:t>
      </w:r>
    </w:p>
    <w:p w14:paraId="7F546D20" w14:textId="77777777" w:rsidR="00BE6D1C" w:rsidRPr="00BE6D1C" w:rsidRDefault="00BE6D1C" w:rsidP="00B97594">
      <w:pPr>
        <w:pStyle w:val="Prrafodelista"/>
        <w:numPr>
          <w:ilvl w:val="0"/>
          <w:numId w:val="19"/>
        </w:numPr>
        <w:spacing w:line="259" w:lineRule="auto"/>
        <w:jc w:val="both"/>
        <w:rPr>
          <w:rFonts w:eastAsiaTheme="minorEastAsia"/>
          <w:color w:val="0F0F3F" w:themeColor="text1"/>
          <w:sz w:val="28"/>
          <w:lang w:val="es-ES" w:eastAsia="en-US"/>
        </w:rPr>
      </w:pPr>
      <w:r>
        <w:rPr>
          <w:rFonts w:eastAsiaTheme="minorEastAsia"/>
          <w:color w:val="0F0F3F" w:themeColor="text1"/>
          <w:sz w:val="28"/>
          <w:lang w:val="es-ES" w:eastAsia="en-US"/>
        </w:rPr>
        <w:t>Capacitación a</w:t>
      </w:r>
      <w:r w:rsidRPr="00BE6D1C">
        <w:rPr>
          <w:rFonts w:eastAsiaTheme="minorEastAsia"/>
          <w:color w:val="0F0F3F" w:themeColor="text1"/>
          <w:sz w:val="28"/>
          <w:lang w:val="es-ES" w:eastAsia="en-US"/>
        </w:rPr>
        <w:t xml:space="preserve"> prestadores de plantas de tratamiento aguas residuales y sistemas de agua potable en coordinación con SEDECOAS y ERSAPS</w:t>
      </w:r>
      <w:r>
        <w:rPr>
          <w:rFonts w:eastAsiaTheme="minorEastAsia"/>
          <w:color w:val="0F0F3F" w:themeColor="text1"/>
          <w:sz w:val="28"/>
          <w:lang w:val="es-ES" w:eastAsia="en-US"/>
        </w:rPr>
        <w:t>.</w:t>
      </w:r>
    </w:p>
    <w:p w14:paraId="64EB5B62" w14:textId="77777777" w:rsidR="00F914D3" w:rsidRDefault="00F914D3" w:rsidP="00BE6D1C">
      <w:pPr>
        <w:pStyle w:val="Prrafodelista"/>
        <w:spacing w:line="259" w:lineRule="auto"/>
        <w:ind w:left="720" w:firstLine="0"/>
        <w:jc w:val="both"/>
        <w:rPr>
          <w:rFonts w:eastAsiaTheme="minorEastAsia"/>
          <w:color w:val="0F0F3F" w:themeColor="text1"/>
          <w:sz w:val="28"/>
          <w:lang w:val="es-ES" w:eastAsia="en-US"/>
        </w:rPr>
      </w:pPr>
    </w:p>
    <w:p w14:paraId="341DBB0F" w14:textId="77777777" w:rsidR="00763DA5" w:rsidRPr="00763DA5" w:rsidRDefault="00763DA5" w:rsidP="00763DA5">
      <w:pPr>
        <w:spacing w:line="259" w:lineRule="auto"/>
        <w:jc w:val="both"/>
        <w:rPr>
          <w:b w:val="0"/>
        </w:rPr>
      </w:pPr>
      <w:r w:rsidRPr="00763DA5">
        <w:rPr>
          <w:b w:val="0"/>
        </w:rPr>
        <w:t>OTRAS ACTIVIDADES IMPORTANTES</w:t>
      </w:r>
    </w:p>
    <w:p w14:paraId="739DFCF9" w14:textId="77777777" w:rsidR="00763DA5" w:rsidRPr="00763DA5" w:rsidRDefault="00763DA5" w:rsidP="00763DA5">
      <w:pPr>
        <w:spacing w:line="259" w:lineRule="auto"/>
        <w:jc w:val="both"/>
        <w:rPr>
          <w:b w:val="0"/>
        </w:rPr>
      </w:pPr>
    </w:p>
    <w:p w14:paraId="0EFEC416" w14:textId="77777777" w:rsidR="00763DA5" w:rsidRPr="00A06D09" w:rsidRDefault="00763DA5" w:rsidP="00B97594">
      <w:pPr>
        <w:pStyle w:val="Prrafodelista"/>
        <w:numPr>
          <w:ilvl w:val="0"/>
          <w:numId w:val="20"/>
        </w:numPr>
        <w:spacing w:after="0"/>
        <w:jc w:val="both"/>
        <w:rPr>
          <w:rFonts w:asciiTheme="majorHAnsi" w:eastAsiaTheme="minorEastAsia" w:hAnsiTheme="majorHAnsi" w:cstheme="majorHAnsi"/>
          <w:sz w:val="24"/>
          <w:szCs w:val="24"/>
          <w:lang w:bidi="es-ES"/>
        </w:rPr>
      </w:pPr>
      <w:r w:rsidRPr="00A06D09">
        <w:rPr>
          <w:rFonts w:asciiTheme="majorHAnsi" w:eastAsiaTheme="minorEastAsia" w:hAnsiTheme="majorHAnsi" w:cstheme="majorHAnsi"/>
          <w:sz w:val="24"/>
          <w:szCs w:val="24"/>
          <w:lang w:bidi="es-ES"/>
        </w:rPr>
        <w:t xml:space="preserve">Distribución por carros cisternas a zonas peri-urbanas que no cuentan con el servicio y a zonas altas de la ciudad que por la baja presión del sistema no pueden ser abastecidas. </w:t>
      </w:r>
    </w:p>
    <w:p w14:paraId="5EB53B8F" w14:textId="77777777" w:rsidR="00763DA5" w:rsidRPr="00A06D09" w:rsidRDefault="00763DA5" w:rsidP="00763DA5">
      <w:pPr>
        <w:pStyle w:val="Prrafodelista"/>
        <w:spacing w:after="0"/>
        <w:jc w:val="both"/>
        <w:rPr>
          <w:rFonts w:asciiTheme="majorHAnsi" w:eastAsiaTheme="minorEastAsia" w:hAnsiTheme="majorHAnsi" w:cstheme="majorHAnsi"/>
          <w:sz w:val="24"/>
          <w:szCs w:val="24"/>
          <w:lang w:bidi="es-ES"/>
        </w:rPr>
      </w:pPr>
      <w:r w:rsidRPr="00A06D09">
        <w:rPr>
          <w:rFonts w:asciiTheme="majorHAnsi" w:eastAsiaTheme="minorEastAsia" w:hAnsiTheme="majorHAnsi" w:cstheme="majorHAnsi"/>
          <w:b/>
          <w:noProof/>
          <w:sz w:val="24"/>
          <w:szCs w:val="24"/>
        </w:rPr>
        <w:drawing>
          <wp:anchor distT="0" distB="0" distL="114300" distR="114300" simplePos="0" relativeHeight="251676672" behindDoc="0" locked="0" layoutInCell="1" allowOverlap="1" wp14:anchorId="0D45AD6F" wp14:editId="451B3B50">
            <wp:simplePos x="0" y="0"/>
            <wp:positionH relativeFrom="column">
              <wp:posOffset>3332872</wp:posOffset>
            </wp:positionH>
            <wp:positionV relativeFrom="paragraph">
              <wp:posOffset>148150</wp:posOffset>
            </wp:positionV>
            <wp:extent cx="2687434" cy="1969477"/>
            <wp:effectExtent l="0" t="0" r="0" b="0"/>
            <wp:wrapNone/>
            <wp:docPr id="471" name="Imagen 4">
              <a:extLst xmlns:a="http://schemas.openxmlformats.org/drawingml/2006/main">
                <a:ext uri="{FF2B5EF4-FFF2-40B4-BE49-F238E27FC236}">
                  <a16:creationId xmlns:a16="http://schemas.microsoft.com/office/drawing/2014/main" id="{3899D8A7-5E8C-40E8-89C9-DD0665227C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3899D8A7-5E8C-40E8-89C9-DD0665227C2B}"/>
                        </a:ext>
                      </a:extLst>
                    </pic:cNvPr>
                    <pic:cNvPicPr>
                      <a:picLocks noChangeAspect="1"/>
                    </pic:cNvPicPr>
                  </pic:nvPicPr>
                  <pic:blipFill rotWithShape="1">
                    <a:blip r:embed="rId20" cstate="screen">
                      <a:extLst>
                        <a:ext uri="{28A0092B-C50C-407E-A947-70E740481C1C}">
                          <a14:useLocalDpi xmlns:a14="http://schemas.microsoft.com/office/drawing/2010/main"/>
                        </a:ext>
                      </a:extLst>
                    </a:blip>
                    <a:srcRect/>
                    <a:stretch/>
                  </pic:blipFill>
                  <pic:spPr>
                    <a:xfrm>
                      <a:off x="0" y="0"/>
                      <a:ext cx="2694912" cy="1974957"/>
                    </a:xfrm>
                    <a:prstGeom prst="rect">
                      <a:avLst/>
                    </a:prstGeom>
                  </pic:spPr>
                </pic:pic>
              </a:graphicData>
            </a:graphic>
            <wp14:sizeRelH relativeFrom="margin">
              <wp14:pctWidth>0</wp14:pctWidth>
            </wp14:sizeRelH>
            <wp14:sizeRelV relativeFrom="margin">
              <wp14:pctHeight>0</wp14:pctHeight>
            </wp14:sizeRelV>
          </wp:anchor>
        </w:drawing>
      </w:r>
      <w:r w:rsidRPr="00A06D09">
        <w:rPr>
          <w:rFonts w:asciiTheme="majorHAnsi" w:eastAsiaTheme="minorEastAsia" w:hAnsiTheme="majorHAnsi" w:cstheme="majorHAnsi"/>
          <w:b/>
          <w:noProof/>
          <w:sz w:val="24"/>
          <w:szCs w:val="24"/>
        </w:rPr>
        <w:drawing>
          <wp:anchor distT="0" distB="0" distL="114300" distR="114300" simplePos="0" relativeHeight="251675648" behindDoc="0" locked="0" layoutInCell="1" allowOverlap="1" wp14:anchorId="40BF4A8C" wp14:editId="059BB893">
            <wp:simplePos x="0" y="0"/>
            <wp:positionH relativeFrom="column">
              <wp:posOffset>9378</wp:posOffset>
            </wp:positionH>
            <wp:positionV relativeFrom="paragraph">
              <wp:posOffset>148150</wp:posOffset>
            </wp:positionV>
            <wp:extent cx="2784952" cy="1946031"/>
            <wp:effectExtent l="0" t="0" r="0" b="0"/>
            <wp:wrapNone/>
            <wp:docPr id="9" name="Imagen 3">
              <a:extLst xmlns:a="http://schemas.openxmlformats.org/drawingml/2006/main">
                <a:ext uri="{FF2B5EF4-FFF2-40B4-BE49-F238E27FC236}">
                  <a16:creationId xmlns:a16="http://schemas.microsoft.com/office/drawing/2014/main" id="{BF643164-6563-44B5-B2CB-93C3233073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BF643164-6563-44B5-B2CB-93C323307385}"/>
                        </a:ext>
                      </a:extLst>
                    </pic:cNvPr>
                    <pic:cNvPicPr>
                      <a:picLocks noChangeAspect="1"/>
                    </pic:cNvPicPr>
                  </pic:nvPicPr>
                  <pic:blipFill rotWithShape="1">
                    <a:blip r:embed="rId21" cstate="screen">
                      <a:extLst>
                        <a:ext uri="{28A0092B-C50C-407E-A947-70E740481C1C}">
                          <a14:useLocalDpi xmlns:a14="http://schemas.microsoft.com/office/drawing/2010/main"/>
                        </a:ext>
                      </a:extLst>
                    </a:blip>
                    <a:srcRect/>
                    <a:stretch/>
                  </pic:blipFill>
                  <pic:spPr>
                    <a:xfrm>
                      <a:off x="0" y="0"/>
                      <a:ext cx="2789150" cy="1948965"/>
                    </a:xfrm>
                    <a:prstGeom prst="rect">
                      <a:avLst/>
                    </a:prstGeom>
                  </pic:spPr>
                </pic:pic>
              </a:graphicData>
            </a:graphic>
            <wp14:sizeRelH relativeFrom="margin">
              <wp14:pctWidth>0</wp14:pctWidth>
            </wp14:sizeRelH>
            <wp14:sizeRelV relativeFrom="margin">
              <wp14:pctHeight>0</wp14:pctHeight>
            </wp14:sizeRelV>
          </wp:anchor>
        </w:drawing>
      </w:r>
    </w:p>
    <w:p w14:paraId="69BAC64C" w14:textId="77777777" w:rsidR="00763DA5" w:rsidRPr="00A06D09" w:rsidRDefault="00763DA5" w:rsidP="00763DA5">
      <w:pPr>
        <w:pStyle w:val="Prrafodelista"/>
        <w:spacing w:after="0"/>
        <w:jc w:val="both"/>
        <w:rPr>
          <w:rFonts w:asciiTheme="majorHAnsi" w:eastAsiaTheme="minorEastAsia" w:hAnsiTheme="majorHAnsi" w:cstheme="majorHAnsi"/>
          <w:sz w:val="24"/>
          <w:szCs w:val="24"/>
          <w:lang w:bidi="es-ES"/>
        </w:rPr>
      </w:pPr>
    </w:p>
    <w:p w14:paraId="3D563A49" w14:textId="77777777" w:rsidR="00763DA5" w:rsidRPr="00A06D09" w:rsidRDefault="00763DA5" w:rsidP="00763DA5">
      <w:pPr>
        <w:pStyle w:val="Prrafodelista"/>
        <w:spacing w:after="0"/>
        <w:jc w:val="both"/>
        <w:rPr>
          <w:rFonts w:asciiTheme="majorHAnsi" w:eastAsiaTheme="minorEastAsia" w:hAnsiTheme="majorHAnsi" w:cstheme="majorHAnsi"/>
          <w:sz w:val="24"/>
          <w:szCs w:val="24"/>
          <w:lang w:bidi="es-ES"/>
        </w:rPr>
      </w:pPr>
    </w:p>
    <w:p w14:paraId="3006D2D8" w14:textId="77777777" w:rsidR="00763DA5" w:rsidRPr="00A06D09" w:rsidRDefault="00763DA5" w:rsidP="00763DA5">
      <w:pPr>
        <w:pStyle w:val="Prrafodelista"/>
        <w:spacing w:after="0"/>
        <w:jc w:val="both"/>
        <w:rPr>
          <w:rFonts w:asciiTheme="majorHAnsi" w:eastAsiaTheme="minorEastAsia" w:hAnsiTheme="majorHAnsi" w:cstheme="majorHAnsi"/>
          <w:sz w:val="24"/>
          <w:szCs w:val="24"/>
          <w:lang w:bidi="es-ES"/>
        </w:rPr>
      </w:pPr>
    </w:p>
    <w:p w14:paraId="10D37785" w14:textId="77777777" w:rsidR="00763DA5" w:rsidRPr="00A06D09" w:rsidRDefault="00763DA5" w:rsidP="00763DA5">
      <w:pPr>
        <w:pStyle w:val="Prrafodelista"/>
        <w:spacing w:after="0"/>
        <w:jc w:val="both"/>
        <w:rPr>
          <w:rFonts w:asciiTheme="majorHAnsi" w:eastAsiaTheme="minorEastAsia" w:hAnsiTheme="majorHAnsi" w:cstheme="majorHAnsi"/>
          <w:sz w:val="24"/>
          <w:szCs w:val="24"/>
          <w:lang w:bidi="es-ES"/>
        </w:rPr>
      </w:pPr>
    </w:p>
    <w:p w14:paraId="1B9CF4FF" w14:textId="77777777" w:rsidR="00763DA5" w:rsidRPr="00A06D09" w:rsidRDefault="00763DA5" w:rsidP="00763DA5">
      <w:pPr>
        <w:pStyle w:val="Prrafodelista"/>
        <w:spacing w:after="0"/>
        <w:jc w:val="both"/>
        <w:rPr>
          <w:rFonts w:asciiTheme="majorHAnsi" w:eastAsiaTheme="minorEastAsia" w:hAnsiTheme="majorHAnsi" w:cstheme="majorHAnsi"/>
          <w:sz w:val="24"/>
          <w:szCs w:val="24"/>
          <w:lang w:bidi="es-ES"/>
        </w:rPr>
      </w:pPr>
    </w:p>
    <w:p w14:paraId="6F6F9FA5" w14:textId="77777777" w:rsidR="00763DA5" w:rsidRPr="00A06D09" w:rsidRDefault="00763DA5" w:rsidP="00763DA5">
      <w:pPr>
        <w:pStyle w:val="Prrafodelista"/>
        <w:spacing w:after="0"/>
        <w:jc w:val="both"/>
        <w:rPr>
          <w:rFonts w:asciiTheme="majorHAnsi" w:eastAsiaTheme="minorEastAsia" w:hAnsiTheme="majorHAnsi" w:cstheme="majorHAnsi"/>
          <w:sz w:val="24"/>
          <w:szCs w:val="24"/>
          <w:lang w:bidi="es-ES"/>
        </w:rPr>
      </w:pPr>
    </w:p>
    <w:p w14:paraId="284C61F2" w14:textId="77777777" w:rsidR="00763DA5" w:rsidRPr="00A06D09" w:rsidRDefault="00763DA5" w:rsidP="00763DA5">
      <w:pPr>
        <w:pStyle w:val="Prrafodelista"/>
        <w:spacing w:after="0"/>
        <w:jc w:val="both"/>
        <w:rPr>
          <w:rFonts w:asciiTheme="majorHAnsi" w:eastAsiaTheme="minorEastAsia" w:hAnsiTheme="majorHAnsi" w:cstheme="majorHAnsi"/>
          <w:sz w:val="24"/>
          <w:szCs w:val="24"/>
          <w:lang w:bidi="es-ES"/>
        </w:rPr>
      </w:pPr>
    </w:p>
    <w:p w14:paraId="15565510" w14:textId="77777777" w:rsidR="00763DA5" w:rsidRPr="00A06D09" w:rsidRDefault="00763DA5" w:rsidP="00763DA5">
      <w:pPr>
        <w:pStyle w:val="Prrafodelista"/>
        <w:spacing w:after="0"/>
        <w:jc w:val="both"/>
        <w:rPr>
          <w:rFonts w:asciiTheme="majorHAnsi" w:eastAsiaTheme="minorEastAsia" w:hAnsiTheme="majorHAnsi" w:cstheme="majorHAnsi"/>
          <w:sz w:val="24"/>
          <w:szCs w:val="24"/>
          <w:lang w:bidi="es-ES"/>
        </w:rPr>
      </w:pPr>
    </w:p>
    <w:p w14:paraId="2C09F99E" w14:textId="77777777" w:rsidR="00763DA5" w:rsidRPr="00A06D09" w:rsidRDefault="00763DA5" w:rsidP="00763DA5">
      <w:pPr>
        <w:pStyle w:val="Prrafodelista"/>
        <w:spacing w:after="0"/>
        <w:jc w:val="both"/>
        <w:rPr>
          <w:rFonts w:asciiTheme="majorHAnsi" w:eastAsiaTheme="minorEastAsia" w:hAnsiTheme="majorHAnsi" w:cstheme="majorHAnsi"/>
          <w:sz w:val="24"/>
          <w:szCs w:val="24"/>
          <w:lang w:bidi="es-ES"/>
        </w:rPr>
      </w:pPr>
    </w:p>
    <w:p w14:paraId="15B9DBB9" w14:textId="77777777" w:rsidR="00763DA5" w:rsidRPr="00A06D09" w:rsidRDefault="00763DA5" w:rsidP="00763DA5">
      <w:pPr>
        <w:pStyle w:val="Prrafodelista"/>
        <w:spacing w:after="0"/>
        <w:jc w:val="both"/>
        <w:rPr>
          <w:rFonts w:asciiTheme="majorHAnsi" w:eastAsiaTheme="minorEastAsia" w:hAnsiTheme="majorHAnsi" w:cstheme="majorHAnsi"/>
          <w:sz w:val="24"/>
          <w:szCs w:val="24"/>
          <w:lang w:bidi="es-ES"/>
        </w:rPr>
      </w:pPr>
    </w:p>
    <w:p w14:paraId="162EF9F6" w14:textId="77777777" w:rsidR="00763DA5" w:rsidRPr="00A06D09" w:rsidRDefault="00763DA5" w:rsidP="00763DA5">
      <w:pPr>
        <w:pStyle w:val="Prrafodelista"/>
        <w:spacing w:after="0"/>
        <w:jc w:val="both"/>
        <w:rPr>
          <w:rFonts w:asciiTheme="majorHAnsi" w:eastAsiaTheme="minorEastAsia" w:hAnsiTheme="majorHAnsi" w:cstheme="majorHAnsi"/>
          <w:sz w:val="24"/>
          <w:szCs w:val="24"/>
          <w:lang w:bidi="es-ES"/>
        </w:rPr>
      </w:pPr>
    </w:p>
    <w:p w14:paraId="23381D39" w14:textId="77777777" w:rsidR="00763DA5" w:rsidRDefault="00763DA5" w:rsidP="00763DA5">
      <w:pPr>
        <w:pStyle w:val="Prrafodelista"/>
        <w:spacing w:after="0"/>
        <w:jc w:val="both"/>
        <w:rPr>
          <w:rFonts w:asciiTheme="majorHAnsi" w:eastAsiaTheme="minorEastAsia" w:hAnsiTheme="majorHAnsi" w:cstheme="majorHAnsi"/>
          <w:sz w:val="24"/>
          <w:szCs w:val="24"/>
          <w:lang w:bidi="es-ES"/>
        </w:rPr>
      </w:pPr>
    </w:p>
    <w:p w14:paraId="3AC5D8CB" w14:textId="77777777" w:rsidR="00763DA5" w:rsidRDefault="00763DA5" w:rsidP="00763DA5">
      <w:pPr>
        <w:pStyle w:val="Prrafodelista"/>
        <w:spacing w:after="0"/>
        <w:jc w:val="both"/>
        <w:rPr>
          <w:rFonts w:asciiTheme="majorHAnsi" w:eastAsiaTheme="minorEastAsia" w:hAnsiTheme="majorHAnsi" w:cstheme="majorHAnsi"/>
          <w:sz w:val="24"/>
          <w:szCs w:val="24"/>
          <w:lang w:bidi="es-ES"/>
        </w:rPr>
      </w:pPr>
    </w:p>
    <w:p w14:paraId="531AA95B" w14:textId="77777777" w:rsidR="00763DA5" w:rsidRDefault="00763DA5" w:rsidP="00763DA5">
      <w:pPr>
        <w:pStyle w:val="Prrafodelista"/>
        <w:spacing w:after="0"/>
        <w:jc w:val="both"/>
        <w:rPr>
          <w:rFonts w:asciiTheme="majorHAnsi" w:eastAsiaTheme="minorEastAsia" w:hAnsiTheme="majorHAnsi" w:cstheme="majorHAnsi"/>
          <w:sz w:val="24"/>
          <w:szCs w:val="24"/>
          <w:lang w:bidi="es-ES"/>
        </w:rPr>
      </w:pPr>
    </w:p>
    <w:p w14:paraId="40DFD815" w14:textId="77777777" w:rsidR="00763DA5" w:rsidRDefault="00763DA5" w:rsidP="00763DA5">
      <w:pPr>
        <w:pStyle w:val="Prrafodelista"/>
        <w:spacing w:after="0"/>
        <w:jc w:val="both"/>
        <w:rPr>
          <w:rFonts w:asciiTheme="majorHAnsi" w:eastAsiaTheme="minorEastAsia" w:hAnsiTheme="majorHAnsi" w:cstheme="majorHAnsi"/>
          <w:sz w:val="24"/>
          <w:szCs w:val="24"/>
          <w:lang w:bidi="es-ES"/>
        </w:rPr>
      </w:pPr>
    </w:p>
    <w:p w14:paraId="6671772B" w14:textId="77777777" w:rsidR="00763DA5" w:rsidRDefault="00763DA5" w:rsidP="00763DA5">
      <w:pPr>
        <w:pStyle w:val="Prrafodelista"/>
        <w:spacing w:after="0"/>
        <w:jc w:val="both"/>
        <w:rPr>
          <w:rFonts w:asciiTheme="majorHAnsi" w:eastAsiaTheme="minorEastAsia" w:hAnsiTheme="majorHAnsi" w:cstheme="majorHAnsi"/>
          <w:sz w:val="24"/>
          <w:szCs w:val="24"/>
          <w:lang w:bidi="es-ES"/>
        </w:rPr>
      </w:pPr>
    </w:p>
    <w:p w14:paraId="29F588C9" w14:textId="77777777" w:rsidR="00763DA5" w:rsidRDefault="00763DA5" w:rsidP="00763DA5">
      <w:pPr>
        <w:pStyle w:val="Prrafodelista"/>
        <w:spacing w:after="0"/>
        <w:jc w:val="both"/>
        <w:rPr>
          <w:rFonts w:asciiTheme="majorHAnsi" w:eastAsiaTheme="minorEastAsia" w:hAnsiTheme="majorHAnsi" w:cstheme="majorHAnsi"/>
          <w:sz w:val="24"/>
          <w:szCs w:val="24"/>
          <w:lang w:bidi="es-ES"/>
        </w:rPr>
      </w:pPr>
    </w:p>
    <w:p w14:paraId="4B8D4A88" w14:textId="77777777" w:rsidR="00763DA5" w:rsidRDefault="00763DA5" w:rsidP="00763DA5">
      <w:pPr>
        <w:pStyle w:val="Prrafodelista"/>
        <w:spacing w:after="0"/>
        <w:jc w:val="both"/>
        <w:rPr>
          <w:rFonts w:asciiTheme="majorHAnsi" w:eastAsiaTheme="minorEastAsia" w:hAnsiTheme="majorHAnsi" w:cstheme="majorHAnsi"/>
          <w:sz w:val="24"/>
          <w:szCs w:val="24"/>
          <w:lang w:bidi="es-ES"/>
        </w:rPr>
      </w:pPr>
    </w:p>
    <w:p w14:paraId="06711023" w14:textId="77777777" w:rsidR="00763DA5" w:rsidRDefault="00763DA5" w:rsidP="00763DA5">
      <w:pPr>
        <w:pStyle w:val="Prrafodelista"/>
        <w:spacing w:after="0"/>
        <w:jc w:val="both"/>
        <w:rPr>
          <w:rFonts w:asciiTheme="majorHAnsi" w:eastAsiaTheme="minorEastAsia" w:hAnsiTheme="majorHAnsi" w:cstheme="majorHAnsi"/>
          <w:sz w:val="24"/>
          <w:szCs w:val="24"/>
          <w:lang w:bidi="es-ES"/>
        </w:rPr>
      </w:pPr>
    </w:p>
    <w:p w14:paraId="3A84C231" w14:textId="77777777" w:rsidR="00763DA5" w:rsidRPr="00A06D09" w:rsidRDefault="00763DA5" w:rsidP="00B97594">
      <w:pPr>
        <w:pStyle w:val="Prrafodelista"/>
        <w:numPr>
          <w:ilvl w:val="0"/>
          <w:numId w:val="21"/>
        </w:numPr>
        <w:spacing w:after="200" w:line="276" w:lineRule="auto"/>
        <w:rPr>
          <w:rFonts w:asciiTheme="majorHAnsi" w:eastAsiaTheme="minorEastAsia" w:hAnsiTheme="majorHAnsi" w:cstheme="majorHAnsi"/>
          <w:sz w:val="24"/>
          <w:szCs w:val="24"/>
          <w:lang w:bidi="es-ES"/>
        </w:rPr>
      </w:pPr>
      <w:r w:rsidRPr="00A06D09">
        <w:rPr>
          <w:rFonts w:asciiTheme="majorHAnsi" w:hAnsiTheme="majorHAnsi" w:cstheme="majorHAnsi"/>
          <w:b/>
          <w:noProof/>
          <w:sz w:val="24"/>
          <w:szCs w:val="24"/>
        </w:rPr>
        <w:drawing>
          <wp:anchor distT="0" distB="0" distL="114300" distR="114300" simplePos="0" relativeHeight="251677696" behindDoc="0" locked="0" layoutInCell="1" allowOverlap="1" wp14:anchorId="42049F77" wp14:editId="46667DAF">
            <wp:simplePos x="0" y="0"/>
            <wp:positionH relativeFrom="column">
              <wp:posOffset>-36744</wp:posOffset>
            </wp:positionH>
            <wp:positionV relativeFrom="paragraph">
              <wp:posOffset>336207</wp:posOffset>
            </wp:positionV>
            <wp:extent cx="3162678" cy="1751162"/>
            <wp:effectExtent l="0" t="0" r="0" b="1905"/>
            <wp:wrapNone/>
            <wp:docPr id="472" name="Imagen 4">
              <a:extLst xmlns:a="http://schemas.openxmlformats.org/drawingml/2006/main">
                <a:ext uri="{FF2B5EF4-FFF2-40B4-BE49-F238E27FC236}">
                  <a16:creationId xmlns:a16="http://schemas.microsoft.com/office/drawing/2014/main" id="{7FFD794A-C09D-480E-ACC4-FB1A98FF7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7FFD794A-C09D-480E-ACC4-FB1A98FF73BF}"/>
                        </a:ext>
                      </a:extLst>
                    </pic:cNvPr>
                    <pic:cNvPicPr>
                      <a:picLocks noChangeAspect="1"/>
                    </pic:cNvPicPr>
                  </pic:nvPicPr>
                  <pic:blipFill rotWithShape="1">
                    <a:blip r:embed="rId22" cstate="screen">
                      <a:extLst>
                        <a:ext uri="{28A0092B-C50C-407E-A947-70E740481C1C}">
                          <a14:useLocalDpi xmlns:a14="http://schemas.microsoft.com/office/drawing/2010/main"/>
                        </a:ext>
                      </a:extLst>
                    </a:blip>
                    <a:srcRect/>
                    <a:stretch/>
                  </pic:blipFill>
                  <pic:spPr>
                    <a:xfrm>
                      <a:off x="0" y="0"/>
                      <a:ext cx="3162678" cy="1751162"/>
                    </a:xfrm>
                    <a:prstGeom prst="rect">
                      <a:avLst/>
                    </a:prstGeom>
                  </pic:spPr>
                </pic:pic>
              </a:graphicData>
            </a:graphic>
            <wp14:sizeRelH relativeFrom="margin">
              <wp14:pctWidth>0</wp14:pctWidth>
            </wp14:sizeRelH>
            <wp14:sizeRelV relativeFrom="margin">
              <wp14:pctHeight>0</wp14:pctHeight>
            </wp14:sizeRelV>
          </wp:anchor>
        </w:drawing>
      </w:r>
      <w:r w:rsidRPr="00A06D09">
        <w:rPr>
          <w:rFonts w:asciiTheme="majorHAnsi" w:eastAsiaTheme="minorEastAsia" w:hAnsiTheme="majorHAnsi" w:cstheme="majorHAnsi"/>
          <w:sz w:val="24"/>
          <w:szCs w:val="24"/>
          <w:lang w:bidi="es-ES"/>
        </w:rPr>
        <w:t>Limpieza de lirio acuático en el Embalse Los Laureles.</w:t>
      </w:r>
    </w:p>
    <w:p w14:paraId="121AA37A" w14:textId="77777777" w:rsidR="00763DA5" w:rsidRPr="00A06D09" w:rsidRDefault="00763DA5" w:rsidP="00763DA5">
      <w:pPr>
        <w:rPr>
          <w:rFonts w:asciiTheme="majorHAnsi" w:hAnsiTheme="majorHAnsi" w:cstheme="majorHAnsi"/>
          <w:color w:val="auto"/>
          <w:sz w:val="24"/>
          <w:szCs w:val="24"/>
          <w:lang w:bidi="es-ES"/>
        </w:rPr>
      </w:pPr>
      <w:r w:rsidRPr="00A06D09">
        <w:rPr>
          <w:rFonts w:asciiTheme="majorHAnsi" w:hAnsiTheme="majorHAnsi" w:cstheme="majorHAnsi"/>
          <w:noProof/>
          <w:color w:val="auto"/>
          <w:sz w:val="24"/>
          <w:szCs w:val="24"/>
          <w:lang w:val="es-HN" w:eastAsia="es-HN"/>
        </w:rPr>
        <w:drawing>
          <wp:anchor distT="0" distB="0" distL="114300" distR="114300" simplePos="0" relativeHeight="251678720" behindDoc="0" locked="0" layoutInCell="1" allowOverlap="1" wp14:anchorId="64F07A2A" wp14:editId="788B840E">
            <wp:simplePos x="0" y="0"/>
            <wp:positionH relativeFrom="column">
              <wp:posOffset>3353339</wp:posOffset>
            </wp:positionH>
            <wp:positionV relativeFrom="paragraph">
              <wp:posOffset>14030</wp:posOffset>
            </wp:positionV>
            <wp:extent cx="3199326" cy="1680557"/>
            <wp:effectExtent l="0" t="0" r="1270" b="0"/>
            <wp:wrapNone/>
            <wp:docPr id="14" name="Imagen 5">
              <a:extLst xmlns:a="http://schemas.openxmlformats.org/drawingml/2006/main">
                <a:ext uri="{FF2B5EF4-FFF2-40B4-BE49-F238E27FC236}">
                  <a16:creationId xmlns:a16="http://schemas.microsoft.com/office/drawing/2014/main" id="{8B4D2C3C-D5B7-4D2B-99C7-EDB4527375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8B4D2C3C-D5B7-4D2B-99C7-EDB4527375FA}"/>
                        </a:ext>
                      </a:extLst>
                    </pic:cNvPr>
                    <pic:cNvPicPr>
                      <a:picLocks noChangeAspect="1"/>
                    </pic:cNvPicPr>
                  </pic:nvPicPr>
                  <pic:blipFill>
                    <a:blip r:embed="rId23" cstate="screen">
                      <a:extLst>
                        <a:ext uri="{28A0092B-C50C-407E-A947-70E740481C1C}">
                          <a14:useLocalDpi xmlns:a14="http://schemas.microsoft.com/office/drawing/2010/main"/>
                        </a:ext>
                      </a:extLst>
                    </a:blip>
                    <a:stretch>
                      <a:fillRect/>
                    </a:stretch>
                  </pic:blipFill>
                  <pic:spPr>
                    <a:xfrm>
                      <a:off x="0" y="0"/>
                      <a:ext cx="3199326" cy="1680557"/>
                    </a:xfrm>
                    <a:prstGeom prst="rect">
                      <a:avLst/>
                    </a:prstGeom>
                  </pic:spPr>
                </pic:pic>
              </a:graphicData>
            </a:graphic>
            <wp14:sizeRelH relativeFrom="margin">
              <wp14:pctWidth>0</wp14:pctWidth>
            </wp14:sizeRelH>
            <wp14:sizeRelV relativeFrom="margin">
              <wp14:pctHeight>0</wp14:pctHeight>
            </wp14:sizeRelV>
          </wp:anchor>
        </w:drawing>
      </w:r>
    </w:p>
    <w:p w14:paraId="22FE3259" w14:textId="77777777" w:rsidR="00763DA5" w:rsidRDefault="00763DA5" w:rsidP="00763DA5">
      <w:pPr>
        <w:spacing w:line="259" w:lineRule="auto"/>
        <w:jc w:val="both"/>
      </w:pPr>
    </w:p>
    <w:p w14:paraId="0CDE4E90" w14:textId="77777777" w:rsidR="00763DA5" w:rsidRDefault="00763DA5" w:rsidP="00763DA5">
      <w:pPr>
        <w:spacing w:line="259" w:lineRule="auto"/>
        <w:jc w:val="both"/>
      </w:pPr>
    </w:p>
    <w:p w14:paraId="47788FB4" w14:textId="77777777" w:rsidR="00763DA5" w:rsidRDefault="00763DA5" w:rsidP="00763DA5">
      <w:pPr>
        <w:spacing w:line="259" w:lineRule="auto"/>
        <w:jc w:val="both"/>
      </w:pPr>
    </w:p>
    <w:p w14:paraId="772DB85D" w14:textId="77777777" w:rsidR="00763DA5" w:rsidRDefault="00763DA5" w:rsidP="00763DA5">
      <w:pPr>
        <w:spacing w:line="259" w:lineRule="auto"/>
        <w:jc w:val="both"/>
      </w:pPr>
    </w:p>
    <w:p w14:paraId="3006CF08" w14:textId="77777777" w:rsidR="00763DA5" w:rsidRDefault="00763DA5" w:rsidP="00763DA5">
      <w:pPr>
        <w:spacing w:line="259" w:lineRule="auto"/>
        <w:jc w:val="both"/>
      </w:pPr>
    </w:p>
    <w:p w14:paraId="10413A81" w14:textId="77777777" w:rsidR="00763DA5" w:rsidRDefault="00763DA5" w:rsidP="00763DA5">
      <w:pPr>
        <w:spacing w:line="259" w:lineRule="auto"/>
        <w:jc w:val="both"/>
      </w:pPr>
    </w:p>
    <w:p w14:paraId="316E1D1D" w14:textId="77777777" w:rsidR="00763DA5" w:rsidRDefault="00763DA5" w:rsidP="00763DA5">
      <w:pPr>
        <w:spacing w:line="259" w:lineRule="auto"/>
        <w:jc w:val="both"/>
      </w:pPr>
    </w:p>
    <w:p w14:paraId="685FA87D" w14:textId="77777777" w:rsidR="00763DA5" w:rsidRPr="00763DA5" w:rsidRDefault="00763DA5" w:rsidP="00763DA5">
      <w:pPr>
        <w:spacing w:line="259" w:lineRule="auto"/>
        <w:jc w:val="both"/>
      </w:pPr>
    </w:p>
    <w:p w14:paraId="38CFC423" w14:textId="77777777" w:rsidR="00763DA5" w:rsidRPr="00763DA5" w:rsidRDefault="00763DA5" w:rsidP="00B97594">
      <w:pPr>
        <w:pStyle w:val="Prrafodelista"/>
        <w:numPr>
          <w:ilvl w:val="0"/>
          <w:numId w:val="19"/>
        </w:numPr>
        <w:spacing w:line="259" w:lineRule="auto"/>
        <w:jc w:val="both"/>
        <w:rPr>
          <w:rFonts w:eastAsiaTheme="minorEastAsia"/>
          <w:color w:val="0F0F3F" w:themeColor="text1"/>
          <w:sz w:val="28"/>
          <w:lang w:val="es-ES" w:eastAsia="en-US"/>
        </w:rPr>
      </w:pPr>
      <w:r w:rsidRPr="00763DA5">
        <w:rPr>
          <w:rFonts w:eastAsiaTheme="minorEastAsia"/>
          <w:color w:val="0F0F3F" w:themeColor="text1"/>
          <w:sz w:val="28"/>
          <w:lang w:val="es-ES" w:eastAsia="en-US"/>
        </w:rPr>
        <w:t xml:space="preserve">Mejoramiento de las cuencas, alianzas con diferentes instituciones para ejecutar planes de acción y mejoras. (Producción de Base de Datos SIG, portafolios de inversión, diagnóstico socioeconómico Sabacuante, Alianzas interinstitucionales con ICF, CRS como actores claves en el sector del Plan de Manejo de las Cuencas). </w:t>
      </w:r>
    </w:p>
    <w:p w14:paraId="15A44ECE" w14:textId="77777777" w:rsidR="00763DA5" w:rsidRPr="00763DA5" w:rsidRDefault="00763DA5" w:rsidP="00B97594">
      <w:pPr>
        <w:pStyle w:val="Prrafodelista"/>
        <w:numPr>
          <w:ilvl w:val="0"/>
          <w:numId w:val="19"/>
        </w:numPr>
        <w:spacing w:line="259" w:lineRule="auto"/>
        <w:jc w:val="both"/>
        <w:rPr>
          <w:rFonts w:eastAsiaTheme="minorEastAsia"/>
          <w:color w:val="0F0F3F" w:themeColor="text1"/>
          <w:sz w:val="28"/>
          <w:lang w:val="es-ES" w:eastAsia="en-US"/>
        </w:rPr>
      </w:pPr>
      <w:r w:rsidRPr="00763DA5">
        <w:rPr>
          <w:rFonts w:eastAsiaTheme="minorEastAsia"/>
          <w:color w:val="0F0F3F" w:themeColor="text1"/>
          <w:sz w:val="28"/>
          <w:lang w:val="es-ES" w:eastAsia="en-US"/>
        </w:rPr>
        <w:t xml:space="preserve">Adquisición de equipo de bombeo para cloración de agua para El Picacho. </w:t>
      </w:r>
    </w:p>
    <w:p w14:paraId="5B6FF160" w14:textId="77777777" w:rsidR="00763DA5" w:rsidRDefault="00763DA5" w:rsidP="00B97594">
      <w:pPr>
        <w:pStyle w:val="Prrafodelista"/>
        <w:numPr>
          <w:ilvl w:val="0"/>
          <w:numId w:val="19"/>
        </w:numPr>
        <w:spacing w:line="259" w:lineRule="auto"/>
        <w:jc w:val="both"/>
        <w:rPr>
          <w:rFonts w:eastAsiaTheme="minorEastAsia"/>
          <w:color w:val="0F0F3F" w:themeColor="text1"/>
          <w:sz w:val="28"/>
          <w:lang w:val="es-ES" w:eastAsia="en-US"/>
        </w:rPr>
      </w:pPr>
      <w:r w:rsidRPr="00763DA5">
        <w:rPr>
          <w:rFonts w:eastAsiaTheme="minorEastAsia"/>
          <w:color w:val="0F0F3F" w:themeColor="text1"/>
          <w:sz w:val="28"/>
          <w:lang w:val="es-ES" w:eastAsia="en-US"/>
        </w:rPr>
        <w:t xml:space="preserve">Proyecto piloto de revisión y control de pérdidas para el mejoramiento del recurso hídrico, siendo notificado como “Mantenimiento y Reparación del Sistema Hidrosanitario Pluvial, Aguas Residuales y Agua Potable de Tegucigalpa y Comayagüela”, del cual actualmente se están realizando una serie de acciones encaminadas a la reducción de las perdidas físicas y comerciales, por lo que en las investigaciones realizadas se han encontrado pegues clandestinos. (a través de la AMDC). </w:t>
      </w:r>
    </w:p>
    <w:p w14:paraId="708BE715" w14:textId="77777777" w:rsidR="00763DA5" w:rsidRDefault="00763DA5" w:rsidP="00763DA5">
      <w:pPr>
        <w:spacing w:line="259" w:lineRule="auto"/>
        <w:jc w:val="both"/>
      </w:pPr>
    </w:p>
    <w:p w14:paraId="422D1075" w14:textId="77777777" w:rsidR="00763DA5" w:rsidRDefault="00763DA5" w:rsidP="00763DA5">
      <w:pPr>
        <w:spacing w:line="259" w:lineRule="auto"/>
        <w:jc w:val="both"/>
      </w:pPr>
    </w:p>
    <w:p w14:paraId="55DD2DD9" w14:textId="77777777" w:rsidR="00763DA5" w:rsidRDefault="00763DA5" w:rsidP="00763DA5">
      <w:pPr>
        <w:spacing w:line="259" w:lineRule="auto"/>
        <w:jc w:val="both"/>
      </w:pPr>
    </w:p>
    <w:p w14:paraId="2134B367" w14:textId="77777777" w:rsidR="00763DA5" w:rsidRDefault="00763DA5" w:rsidP="00763DA5">
      <w:pPr>
        <w:spacing w:line="259" w:lineRule="auto"/>
        <w:jc w:val="both"/>
      </w:pPr>
    </w:p>
    <w:p w14:paraId="7DD33A86" w14:textId="77777777" w:rsidR="00763DA5" w:rsidRDefault="00763DA5" w:rsidP="00763DA5">
      <w:pPr>
        <w:spacing w:line="259" w:lineRule="auto"/>
        <w:jc w:val="both"/>
      </w:pPr>
    </w:p>
    <w:p w14:paraId="2B792B28" w14:textId="77777777" w:rsidR="00763DA5" w:rsidRDefault="00763DA5" w:rsidP="00763DA5">
      <w:pPr>
        <w:spacing w:line="259" w:lineRule="auto"/>
        <w:jc w:val="both"/>
      </w:pPr>
    </w:p>
    <w:p w14:paraId="62795666" w14:textId="77777777" w:rsidR="00763DA5" w:rsidRDefault="00763DA5" w:rsidP="00763DA5">
      <w:pPr>
        <w:spacing w:line="259" w:lineRule="auto"/>
        <w:jc w:val="both"/>
      </w:pPr>
    </w:p>
    <w:p w14:paraId="63F48216" w14:textId="77777777" w:rsidR="00763DA5" w:rsidRDefault="00763DA5" w:rsidP="00763DA5">
      <w:pPr>
        <w:spacing w:line="259" w:lineRule="auto"/>
        <w:jc w:val="both"/>
      </w:pPr>
    </w:p>
    <w:p w14:paraId="362F6993" w14:textId="77777777" w:rsidR="00763DA5" w:rsidRDefault="00763DA5" w:rsidP="00763DA5">
      <w:pPr>
        <w:spacing w:line="259" w:lineRule="auto"/>
        <w:jc w:val="both"/>
      </w:pPr>
    </w:p>
    <w:p w14:paraId="53F1EF3D" w14:textId="77777777" w:rsidR="00763DA5" w:rsidRDefault="00763DA5" w:rsidP="00763DA5">
      <w:pPr>
        <w:spacing w:line="259" w:lineRule="auto"/>
        <w:jc w:val="both"/>
      </w:pPr>
    </w:p>
    <w:p w14:paraId="0373D1E7" w14:textId="77777777" w:rsidR="00763DA5" w:rsidRDefault="00763DA5" w:rsidP="00763DA5">
      <w:pPr>
        <w:spacing w:line="259" w:lineRule="auto"/>
        <w:jc w:val="both"/>
      </w:pPr>
    </w:p>
    <w:p w14:paraId="0D483D20" w14:textId="77777777" w:rsidR="00763DA5" w:rsidRDefault="00763DA5" w:rsidP="00763DA5">
      <w:pPr>
        <w:spacing w:line="259" w:lineRule="auto"/>
        <w:jc w:val="both"/>
      </w:pPr>
    </w:p>
    <w:p w14:paraId="275D9C90" w14:textId="77777777" w:rsidR="00763DA5" w:rsidRDefault="00763DA5" w:rsidP="00763DA5">
      <w:pPr>
        <w:spacing w:line="259" w:lineRule="auto"/>
        <w:jc w:val="both"/>
      </w:pPr>
    </w:p>
    <w:p w14:paraId="4D4C1308" w14:textId="77777777" w:rsidR="00763DA5" w:rsidRPr="00763DA5" w:rsidRDefault="00763DA5" w:rsidP="00B97594">
      <w:pPr>
        <w:pStyle w:val="Prrafodelista"/>
        <w:numPr>
          <w:ilvl w:val="0"/>
          <w:numId w:val="19"/>
        </w:numPr>
        <w:spacing w:line="259" w:lineRule="auto"/>
        <w:jc w:val="both"/>
        <w:rPr>
          <w:rFonts w:eastAsiaTheme="minorEastAsia"/>
          <w:color w:val="0F0F3F" w:themeColor="text1"/>
          <w:sz w:val="28"/>
          <w:lang w:val="es-ES" w:eastAsia="en-US"/>
        </w:rPr>
      </w:pPr>
      <w:r w:rsidRPr="00763DA5">
        <w:rPr>
          <w:rFonts w:eastAsiaTheme="minorEastAsia"/>
          <w:color w:val="0F0F3F" w:themeColor="text1"/>
          <w:sz w:val="28"/>
          <w:lang w:val="es-ES" w:eastAsia="en-US"/>
        </w:rPr>
        <w:t>Perforación y habilitación de 6 pozos en el Distrito Central.</w:t>
      </w:r>
    </w:p>
    <w:p w14:paraId="7A83081F" w14:textId="77777777" w:rsidR="00763DA5" w:rsidRDefault="00763DA5" w:rsidP="00763DA5">
      <w:pPr>
        <w:pStyle w:val="Prrafodelista"/>
        <w:jc w:val="both"/>
        <w:rPr>
          <w:rFonts w:asciiTheme="majorHAnsi" w:hAnsiTheme="majorHAnsi" w:cstheme="majorHAnsi"/>
          <w:sz w:val="24"/>
          <w:szCs w:val="24"/>
          <w:lang w:bidi="es-ES"/>
        </w:rPr>
      </w:pPr>
    </w:p>
    <w:p w14:paraId="0FDB94E3" w14:textId="77777777" w:rsidR="00763DA5" w:rsidRDefault="00763DA5" w:rsidP="00763DA5">
      <w:pPr>
        <w:pStyle w:val="Prrafodelista"/>
        <w:jc w:val="both"/>
        <w:rPr>
          <w:rFonts w:asciiTheme="majorHAnsi" w:hAnsiTheme="majorHAnsi" w:cstheme="majorHAnsi"/>
          <w:sz w:val="24"/>
          <w:szCs w:val="24"/>
          <w:lang w:bidi="es-ES"/>
        </w:rPr>
      </w:pPr>
      <w:r w:rsidRPr="00E72F87">
        <w:rPr>
          <w:rFonts w:asciiTheme="majorHAnsi" w:hAnsiTheme="majorHAnsi" w:cstheme="majorHAnsi"/>
          <w:b/>
          <w:noProof/>
          <w:sz w:val="24"/>
          <w:szCs w:val="24"/>
        </w:rPr>
        <mc:AlternateContent>
          <mc:Choice Requires="wpg">
            <w:drawing>
              <wp:anchor distT="0" distB="0" distL="114300" distR="114300" simplePos="0" relativeHeight="251679744" behindDoc="0" locked="0" layoutInCell="1" allowOverlap="1" wp14:anchorId="1B561562" wp14:editId="507F13A9">
                <wp:simplePos x="0" y="0"/>
                <wp:positionH relativeFrom="margin">
                  <wp:posOffset>-325137</wp:posOffset>
                </wp:positionH>
                <wp:positionV relativeFrom="paragraph">
                  <wp:posOffset>161908</wp:posOffset>
                </wp:positionV>
                <wp:extent cx="7068820" cy="6233160"/>
                <wp:effectExtent l="0" t="0" r="0" b="0"/>
                <wp:wrapNone/>
                <wp:docPr id="468" name="Grupo 6"/>
                <wp:cNvGraphicFramePr/>
                <a:graphic xmlns:a="http://schemas.openxmlformats.org/drawingml/2006/main">
                  <a:graphicData uri="http://schemas.microsoft.com/office/word/2010/wordprocessingGroup">
                    <wpg:wgp>
                      <wpg:cNvGrpSpPr/>
                      <wpg:grpSpPr>
                        <a:xfrm>
                          <a:off x="0" y="0"/>
                          <a:ext cx="7068820" cy="6233160"/>
                          <a:chOff x="0" y="0"/>
                          <a:chExt cx="7478649" cy="6255038"/>
                        </a:xfrm>
                      </wpg:grpSpPr>
                      <pic:pic xmlns:pic="http://schemas.openxmlformats.org/drawingml/2006/picture">
                        <pic:nvPicPr>
                          <pic:cNvPr id="469" name="Imagen 469"/>
                          <pic:cNvPicPr>
                            <a:picLocks noChangeAspect="1"/>
                          </pic:cNvPicPr>
                        </pic:nvPicPr>
                        <pic:blipFill rotWithShape="1">
                          <a:blip r:embed="rId24" cstate="screen">
                            <a:extLst>
                              <a:ext uri="{28A0092B-C50C-407E-A947-70E740481C1C}">
                                <a14:useLocalDpi xmlns:a14="http://schemas.microsoft.com/office/drawing/2010/main"/>
                              </a:ext>
                            </a:extLst>
                          </a:blip>
                          <a:srcRect l="1" r="49756"/>
                          <a:stretch/>
                        </pic:blipFill>
                        <pic:spPr>
                          <a:xfrm>
                            <a:off x="0" y="0"/>
                            <a:ext cx="4388607" cy="6255038"/>
                          </a:xfrm>
                          <a:prstGeom prst="rect">
                            <a:avLst/>
                          </a:prstGeom>
                        </pic:spPr>
                      </pic:pic>
                      <pic:pic xmlns:pic="http://schemas.openxmlformats.org/drawingml/2006/picture">
                        <pic:nvPicPr>
                          <pic:cNvPr id="470" name="Imagen 470"/>
                          <pic:cNvPicPr>
                            <a:picLocks noChangeAspect="1"/>
                          </pic:cNvPicPr>
                        </pic:nvPicPr>
                        <pic:blipFill rotWithShape="1">
                          <a:blip r:embed="rId24" cstate="screen">
                            <a:extLst>
                              <a:ext uri="{28A0092B-C50C-407E-A947-70E740481C1C}">
                                <a14:useLocalDpi xmlns:a14="http://schemas.microsoft.com/office/drawing/2010/main"/>
                              </a:ext>
                            </a:extLst>
                          </a:blip>
                          <a:srcRect l="64382"/>
                          <a:stretch/>
                        </pic:blipFill>
                        <pic:spPr>
                          <a:xfrm>
                            <a:off x="4367587" y="0"/>
                            <a:ext cx="3111062" cy="625503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4634FA" id="Grupo 6" o:spid="_x0000_s1026" style="position:absolute;margin-left:-25.6pt;margin-top:12.75pt;width:556.6pt;height:490.8pt;z-index:251679744;mso-position-horizontal-relative:margin;mso-width-relative:margin;mso-height-relative:margin" coordsize="74786,62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&#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&#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69" o:spid="_x0000_s1027" type="#_x0000_t75" style="position:absolute;width:43886;height:62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">
                  <v:imagedata r:id="rId25" o:title="" cropleft="1f" cropright="32608f"/>
                  <v:path arrowok="t"/>
                </v:shape>
                <v:shape id="Imagen 470" o:spid="_x0000_s1028" type="#_x0000_t75" style="position:absolute;left:43675;width:31111;height:62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">
                  <v:imagedata r:id="rId25" o:title="" cropleft="42193f"/>
                  <v:path arrowok="t"/>
                </v:shape>
                <w10:wrap anchorx="margin"/>
              </v:group>
            </w:pict>
          </mc:Fallback>
        </mc:AlternateContent>
      </w:r>
    </w:p>
    <w:p w14:paraId="75EB733F" w14:textId="77777777" w:rsidR="00763DA5" w:rsidRDefault="00763DA5" w:rsidP="00763DA5">
      <w:pPr>
        <w:pStyle w:val="Prrafodelista"/>
        <w:jc w:val="both"/>
        <w:rPr>
          <w:rFonts w:asciiTheme="majorHAnsi" w:hAnsiTheme="majorHAnsi" w:cstheme="majorHAnsi"/>
          <w:sz w:val="24"/>
          <w:szCs w:val="24"/>
          <w:lang w:bidi="es-ES"/>
        </w:rPr>
      </w:pPr>
    </w:p>
    <w:p w14:paraId="64B12D39" w14:textId="77777777" w:rsidR="00763DA5" w:rsidRDefault="00763DA5" w:rsidP="00763DA5">
      <w:pPr>
        <w:pStyle w:val="Prrafodelista"/>
        <w:jc w:val="both"/>
        <w:rPr>
          <w:rFonts w:asciiTheme="majorHAnsi" w:hAnsiTheme="majorHAnsi" w:cstheme="majorHAnsi"/>
          <w:sz w:val="24"/>
          <w:szCs w:val="24"/>
          <w:lang w:bidi="es-ES"/>
        </w:rPr>
      </w:pPr>
    </w:p>
    <w:p w14:paraId="7C20CEED" w14:textId="77777777" w:rsidR="00763DA5" w:rsidRDefault="00763DA5" w:rsidP="00763DA5">
      <w:pPr>
        <w:pStyle w:val="Prrafodelista"/>
        <w:jc w:val="both"/>
        <w:rPr>
          <w:rFonts w:asciiTheme="majorHAnsi" w:hAnsiTheme="majorHAnsi" w:cstheme="majorHAnsi"/>
          <w:sz w:val="24"/>
          <w:szCs w:val="24"/>
          <w:lang w:bidi="es-ES"/>
        </w:rPr>
      </w:pPr>
    </w:p>
    <w:p w14:paraId="11AF5788" w14:textId="77777777" w:rsidR="00763DA5" w:rsidRDefault="00763DA5" w:rsidP="00763DA5">
      <w:pPr>
        <w:pStyle w:val="Prrafodelista"/>
        <w:jc w:val="both"/>
        <w:rPr>
          <w:rFonts w:asciiTheme="majorHAnsi" w:hAnsiTheme="majorHAnsi" w:cstheme="majorHAnsi"/>
          <w:sz w:val="24"/>
          <w:szCs w:val="24"/>
          <w:lang w:bidi="es-ES"/>
        </w:rPr>
      </w:pPr>
    </w:p>
    <w:p w14:paraId="0EBDB295" w14:textId="77777777" w:rsidR="00763DA5" w:rsidRDefault="00763DA5" w:rsidP="00763DA5">
      <w:pPr>
        <w:pStyle w:val="Prrafodelista"/>
        <w:jc w:val="both"/>
        <w:rPr>
          <w:rFonts w:asciiTheme="majorHAnsi" w:hAnsiTheme="majorHAnsi" w:cstheme="majorHAnsi"/>
          <w:sz w:val="24"/>
          <w:szCs w:val="24"/>
          <w:lang w:bidi="es-ES"/>
        </w:rPr>
      </w:pPr>
    </w:p>
    <w:p w14:paraId="1E78BE1F" w14:textId="77777777" w:rsidR="00763DA5" w:rsidRDefault="00763DA5" w:rsidP="00763DA5">
      <w:pPr>
        <w:pStyle w:val="Prrafodelista"/>
        <w:jc w:val="both"/>
        <w:rPr>
          <w:rFonts w:asciiTheme="majorHAnsi" w:hAnsiTheme="majorHAnsi" w:cstheme="majorHAnsi"/>
          <w:sz w:val="24"/>
          <w:szCs w:val="24"/>
          <w:lang w:bidi="es-ES"/>
        </w:rPr>
      </w:pPr>
    </w:p>
    <w:p w14:paraId="19226363" w14:textId="77777777" w:rsidR="00763DA5" w:rsidRDefault="00763DA5" w:rsidP="00763DA5">
      <w:pPr>
        <w:pStyle w:val="Prrafodelista"/>
        <w:jc w:val="both"/>
        <w:rPr>
          <w:rFonts w:asciiTheme="majorHAnsi" w:hAnsiTheme="majorHAnsi" w:cstheme="majorHAnsi"/>
          <w:sz w:val="24"/>
          <w:szCs w:val="24"/>
          <w:lang w:bidi="es-ES"/>
        </w:rPr>
      </w:pPr>
    </w:p>
    <w:p w14:paraId="574B8250" w14:textId="77777777" w:rsidR="00763DA5" w:rsidRDefault="00763DA5" w:rsidP="00763DA5">
      <w:pPr>
        <w:pStyle w:val="Prrafodelista"/>
        <w:jc w:val="both"/>
        <w:rPr>
          <w:rFonts w:asciiTheme="majorHAnsi" w:hAnsiTheme="majorHAnsi" w:cstheme="majorHAnsi"/>
          <w:sz w:val="24"/>
          <w:szCs w:val="24"/>
          <w:lang w:bidi="es-ES"/>
        </w:rPr>
      </w:pPr>
    </w:p>
    <w:p w14:paraId="06D31D7E" w14:textId="77777777" w:rsidR="00763DA5" w:rsidRDefault="00763DA5" w:rsidP="00763DA5">
      <w:pPr>
        <w:pStyle w:val="Prrafodelista"/>
        <w:jc w:val="both"/>
        <w:rPr>
          <w:rFonts w:asciiTheme="majorHAnsi" w:hAnsiTheme="majorHAnsi" w:cstheme="majorHAnsi"/>
          <w:sz w:val="24"/>
          <w:szCs w:val="24"/>
          <w:lang w:bidi="es-ES"/>
        </w:rPr>
      </w:pPr>
    </w:p>
    <w:p w14:paraId="6C1F29DC" w14:textId="77777777" w:rsidR="00763DA5" w:rsidRDefault="00763DA5" w:rsidP="00763DA5">
      <w:pPr>
        <w:pStyle w:val="Prrafodelista"/>
        <w:jc w:val="both"/>
        <w:rPr>
          <w:rFonts w:asciiTheme="majorHAnsi" w:hAnsiTheme="majorHAnsi" w:cstheme="majorHAnsi"/>
          <w:sz w:val="24"/>
          <w:szCs w:val="24"/>
          <w:lang w:bidi="es-ES"/>
        </w:rPr>
      </w:pPr>
    </w:p>
    <w:p w14:paraId="0295DAE1" w14:textId="77777777" w:rsidR="00763DA5" w:rsidRDefault="00763DA5" w:rsidP="00763DA5">
      <w:pPr>
        <w:pStyle w:val="Prrafodelista"/>
        <w:jc w:val="both"/>
        <w:rPr>
          <w:rFonts w:asciiTheme="majorHAnsi" w:hAnsiTheme="majorHAnsi" w:cstheme="majorHAnsi"/>
          <w:sz w:val="24"/>
          <w:szCs w:val="24"/>
          <w:lang w:bidi="es-ES"/>
        </w:rPr>
      </w:pPr>
    </w:p>
    <w:p w14:paraId="49FAAA40" w14:textId="77777777" w:rsidR="00763DA5" w:rsidRDefault="00763DA5" w:rsidP="00763DA5">
      <w:pPr>
        <w:pStyle w:val="Prrafodelista"/>
        <w:jc w:val="both"/>
        <w:rPr>
          <w:rFonts w:asciiTheme="majorHAnsi" w:hAnsiTheme="majorHAnsi" w:cstheme="majorHAnsi"/>
          <w:sz w:val="24"/>
          <w:szCs w:val="24"/>
          <w:lang w:bidi="es-ES"/>
        </w:rPr>
      </w:pPr>
    </w:p>
    <w:p w14:paraId="30624227" w14:textId="77777777" w:rsidR="00763DA5" w:rsidRDefault="00763DA5" w:rsidP="00763DA5">
      <w:pPr>
        <w:pStyle w:val="Prrafodelista"/>
        <w:jc w:val="both"/>
        <w:rPr>
          <w:rFonts w:asciiTheme="majorHAnsi" w:hAnsiTheme="majorHAnsi" w:cstheme="majorHAnsi"/>
          <w:sz w:val="24"/>
          <w:szCs w:val="24"/>
          <w:lang w:bidi="es-ES"/>
        </w:rPr>
      </w:pPr>
    </w:p>
    <w:p w14:paraId="4490A809" w14:textId="77777777" w:rsidR="00763DA5" w:rsidRDefault="00763DA5" w:rsidP="00763DA5">
      <w:pPr>
        <w:pStyle w:val="Prrafodelista"/>
        <w:jc w:val="both"/>
        <w:rPr>
          <w:rFonts w:asciiTheme="majorHAnsi" w:hAnsiTheme="majorHAnsi" w:cstheme="majorHAnsi"/>
          <w:sz w:val="24"/>
          <w:szCs w:val="24"/>
          <w:lang w:bidi="es-ES"/>
        </w:rPr>
      </w:pPr>
    </w:p>
    <w:p w14:paraId="7C8B4140" w14:textId="77777777" w:rsidR="00763DA5" w:rsidRDefault="00763DA5" w:rsidP="00763DA5">
      <w:pPr>
        <w:pStyle w:val="Prrafodelista"/>
        <w:jc w:val="both"/>
        <w:rPr>
          <w:rFonts w:asciiTheme="majorHAnsi" w:hAnsiTheme="majorHAnsi" w:cstheme="majorHAnsi"/>
          <w:sz w:val="24"/>
          <w:szCs w:val="24"/>
          <w:lang w:bidi="es-ES"/>
        </w:rPr>
      </w:pPr>
    </w:p>
    <w:p w14:paraId="0553283E" w14:textId="77777777" w:rsidR="00763DA5" w:rsidRDefault="00763DA5" w:rsidP="00763DA5">
      <w:pPr>
        <w:pStyle w:val="Prrafodelista"/>
        <w:jc w:val="both"/>
        <w:rPr>
          <w:rFonts w:asciiTheme="majorHAnsi" w:hAnsiTheme="majorHAnsi" w:cstheme="majorHAnsi"/>
          <w:sz w:val="24"/>
          <w:szCs w:val="24"/>
          <w:lang w:bidi="es-ES"/>
        </w:rPr>
      </w:pPr>
    </w:p>
    <w:p w14:paraId="623B8CE4" w14:textId="77777777" w:rsidR="00763DA5" w:rsidRDefault="00763DA5" w:rsidP="00763DA5">
      <w:pPr>
        <w:pStyle w:val="Prrafodelista"/>
        <w:jc w:val="both"/>
        <w:rPr>
          <w:rFonts w:asciiTheme="majorHAnsi" w:hAnsiTheme="majorHAnsi" w:cstheme="majorHAnsi"/>
          <w:sz w:val="24"/>
          <w:szCs w:val="24"/>
          <w:lang w:bidi="es-ES"/>
        </w:rPr>
      </w:pPr>
    </w:p>
    <w:p w14:paraId="2198F3C7" w14:textId="77777777" w:rsidR="00763DA5" w:rsidRDefault="00763DA5" w:rsidP="00763DA5">
      <w:pPr>
        <w:pStyle w:val="Prrafodelista"/>
        <w:jc w:val="both"/>
        <w:rPr>
          <w:rFonts w:asciiTheme="majorHAnsi" w:hAnsiTheme="majorHAnsi" w:cstheme="majorHAnsi"/>
          <w:sz w:val="24"/>
          <w:szCs w:val="24"/>
          <w:lang w:bidi="es-ES"/>
        </w:rPr>
      </w:pPr>
    </w:p>
    <w:p w14:paraId="03CCD0D2" w14:textId="77777777" w:rsidR="00763DA5" w:rsidRDefault="00763DA5" w:rsidP="00763DA5">
      <w:pPr>
        <w:pStyle w:val="Prrafodelista"/>
        <w:jc w:val="both"/>
        <w:rPr>
          <w:rFonts w:asciiTheme="majorHAnsi" w:hAnsiTheme="majorHAnsi" w:cstheme="majorHAnsi"/>
          <w:sz w:val="24"/>
          <w:szCs w:val="24"/>
          <w:lang w:bidi="es-ES"/>
        </w:rPr>
      </w:pPr>
    </w:p>
    <w:p w14:paraId="6373AC41" w14:textId="77777777" w:rsidR="00763DA5" w:rsidRDefault="00763DA5" w:rsidP="00763DA5">
      <w:pPr>
        <w:pStyle w:val="Prrafodelista"/>
        <w:jc w:val="both"/>
        <w:rPr>
          <w:rFonts w:asciiTheme="majorHAnsi" w:hAnsiTheme="majorHAnsi" w:cstheme="majorHAnsi"/>
          <w:sz w:val="24"/>
          <w:szCs w:val="24"/>
          <w:lang w:bidi="es-ES"/>
        </w:rPr>
      </w:pPr>
    </w:p>
    <w:p w14:paraId="67A41AA5" w14:textId="77777777" w:rsidR="00763DA5" w:rsidRDefault="00763DA5" w:rsidP="00763DA5">
      <w:pPr>
        <w:pStyle w:val="Prrafodelista"/>
        <w:jc w:val="both"/>
        <w:rPr>
          <w:rFonts w:asciiTheme="majorHAnsi" w:hAnsiTheme="majorHAnsi" w:cstheme="majorHAnsi"/>
          <w:sz w:val="24"/>
          <w:szCs w:val="24"/>
          <w:lang w:bidi="es-ES"/>
        </w:rPr>
      </w:pPr>
    </w:p>
    <w:p w14:paraId="1D9F0E66" w14:textId="77777777" w:rsidR="00763DA5" w:rsidRDefault="00763DA5" w:rsidP="00763DA5">
      <w:pPr>
        <w:pStyle w:val="Prrafodelista"/>
        <w:jc w:val="both"/>
        <w:rPr>
          <w:rFonts w:asciiTheme="majorHAnsi" w:hAnsiTheme="majorHAnsi" w:cstheme="majorHAnsi"/>
          <w:sz w:val="24"/>
          <w:szCs w:val="24"/>
          <w:lang w:bidi="es-ES"/>
        </w:rPr>
      </w:pPr>
    </w:p>
    <w:p w14:paraId="79F82C74" w14:textId="77777777" w:rsidR="00763DA5" w:rsidRDefault="00763DA5" w:rsidP="00763DA5">
      <w:pPr>
        <w:pStyle w:val="Prrafodelista"/>
        <w:jc w:val="both"/>
        <w:rPr>
          <w:rFonts w:asciiTheme="majorHAnsi" w:hAnsiTheme="majorHAnsi" w:cstheme="majorHAnsi"/>
          <w:sz w:val="24"/>
          <w:szCs w:val="24"/>
          <w:lang w:bidi="es-ES"/>
        </w:rPr>
      </w:pPr>
    </w:p>
    <w:p w14:paraId="40CE5055" w14:textId="77777777" w:rsidR="00763DA5" w:rsidRDefault="00763DA5" w:rsidP="00763DA5">
      <w:pPr>
        <w:pStyle w:val="Prrafodelista"/>
        <w:jc w:val="both"/>
        <w:rPr>
          <w:rFonts w:asciiTheme="majorHAnsi" w:hAnsiTheme="majorHAnsi" w:cstheme="majorHAnsi"/>
          <w:sz w:val="24"/>
          <w:szCs w:val="24"/>
          <w:lang w:bidi="es-ES"/>
        </w:rPr>
      </w:pPr>
    </w:p>
    <w:p w14:paraId="45EC9FD3" w14:textId="77777777" w:rsidR="00763DA5" w:rsidRDefault="00763DA5" w:rsidP="00763DA5">
      <w:pPr>
        <w:pStyle w:val="Prrafodelista"/>
        <w:jc w:val="both"/>
        <w:rPr>
          <w:rFonts w:asciiTheme="majorHAnsi" w:hAnsiTheme="majorHAnsi" w:cstheme="majorHAnsi"/>
          <w:sz w:val="24"/>
          <w:szCs w:val="24"/>
          <w:lang w:bidi="es-ES"/>
        </w:rPr>
      </w:pPr>
    </w:p>
    <w:p w14:paraId="21BC3E6A" w14:textId="77777777" w:rsidR="00763DA5" w:rsidRDefault="00763DA5" w:rsidP="00763DA5">
      <w:pPr>
        <w:pStyle w:val="Prrafodelista"/>
        <w:jc w:val="both"/>
        <w:rPr>
          <w:rFonts w:asciiTheme="majorHAnsi" w:hAnsiTheme="majorHAnsi" w:cstheme="majorHAnsi"/>
          <w:sz w:val="24"/>
          <w:szCs w:val="24"/>
          <w:lang w:bidi="es-ES"/>
        </w:rPr>
      </w:pPr>
    </w:p>
    <w:p w14:paraId="4DB33D67" w14:textId="77777777" w:rsidR="00763DA5" w:rsidRDefault="00763DA5" w:rsidP="00763DA5">
      <w:pPr>
        <w:pStyle w:val="Prrafodelista"/>
        <w:jc w:val="both"/>
        <w:rPr>
          <w:rFonts w:asciiTheme="majorHAnsi" w:hAnsiTheme="majorHAnsi" w:cstheme="majorHAnsi"/>
          <w:sz w:val="24"/>
          <w:szCs w:val="24"/>
          <w:lang w:bidi="es-ES"/>
        </w:rPr>
      </w:pPr>
    </w:p>
    <w:p w14:paraId="70476A89" w14:textId="77777777" w:rsidR="00763DA5" w:rsidRDefault="00763DA5" w:rsidP="00763DA5">
      <w:pPr>
        <w:pStyle w:val="Prrafodelista"/>
        <w:jc w:val="both"/>
        <w:rPr>
          <w:rFonts w:asciiTheme="majorHAnsi" w:hAnsiTheme="majorHAnsi" w:cstheme="majorHAnsi"/>
          <w:sz w:val="24"/>
          <w:szCs w:val="24"/>
          <w:lang w:bidi="es-ES"/>
        </w:rPr>
      </w:pPr>
    </w:p>
    <w:p w14:paraId="7ECF0CF7" w14:textId="77777777" w:rsidR="00763DA5" w:rsidRDefault="00763DA5" w:rsidP="00763DA5">
      <w:pPr>
        <w:pStyle w:val="Prrafodelista"/>
        <w:jc w:val="both"/>
        <w:rPr>
          <w:rFonts w:asciiTheme="majorHAnsi" w:hAnsiTheme="majorHAnsi" w:cstheme="majorHAnsi"/>
          <w:sz w:val="24"/>
          <w:szCs w:val="24"/>
          <w:lang w:bidi="es-ES"/>
        </w:rPr>
      </w:pPr>
    </w:p>
    <w:p w14:paraId="68316207" w14:textId="77777777" w:rsidR="00763DA5" w:rsidRDefault="00763DA5" w:rsidP="00763DA5">
      <w:pPr>
        <w:pStyle w:val="Prrafodelista"/>
        <w:jc w:val="both"/>
        <w:rPr>
          <w:rFonts w:asciiTheme="majorHAnsi" w:hAnsiTheme="majorHAnsi" w:cstheme="majorHAnsi"/>
          <w:sz w:val="24"/>
          <w:szCs w:val="24"/>
          <w:lang w:bidi="es-ES"/>
        </w:rPr>
      </w:pPr>
    </w:p>
    <w:p w14:paraId="498AA1F3" w14:textId="77777777" w:rsidR="00763DA5" w:rsidRDefault="00763DA5" w:rsidP="00763DA5">
      <w:pPr>
        <w:pStyle w:val="Prrafodelista"/>
        <w:jc w:val="both"/>
        <w:rPr>
          <w:rFonts w:asciiTheme="majorHAnsi" w:hAnsiTheme="majorHAnsi" w:cstheme="majorHAnsi"/>
          <w:sz w:val="24"/>
          <w:szCs w:val="24"/>
          <w:lang w:bidi="es-ES"/>
        </w:rPr>
      </w:pPr>
    </w:p>
    <w:p w14:paraId="6673C755" w14:textId="77777777" w:rsidR="00763DA5" w:rsidRDefault="00763DA5" w:rsidP="00763DA5">
      <w:pPr>
        <w:pStyle w:val="Prrafodelista"/>
        <w:jc w:val="both"/>
        <w:rPr>
          <w:rFonts w:asciiTheme="majorHAnsi" w:hAnsiTheme="majorHAnsi" w:cstheme="majorHAnsi"/>
          <w:sz w:val="24"/>
          <w:szCs w:val="24"/>
          <w:lang w:bidi="es-ES"/>
        </w:rPr>
      </w:pPr>
    </w:p>
    <w:p w14:paraId="02B302D7" w14:textId="77777777" w:rsidR="00763DA5" w:rsidRDefault="00763DA5" w:rsidP="00763DA5">
      <w:pPr>
        <w:pStyle w:val="Prrafodelista"/>
        <w:jc w:val="both"/>
        <w:rPr>
          <w:rFonts w:asciiTheme="majorHAnsi" w:hAnsiTheme="majorHAnsi" w:cstheme="majorHAnsi"/>
          <w:sz w:val="24"/>
          <w:szCs w:val="24"/>
          <w:lang w:bidi="es-ES"/>
        </w:rPr>
      </w:pPr>
    </w:p>
    <w:p w14:paraId="2880A85B" w14:textId="77777777" w:rsidR="00763DA5" w:rsidRDefault="00763DA5" w:rsidP="00763DA5">
      <w:pPr>
        <w:pStyle w:val="Prrafodelista"/>
        <w:jc w:val="both"/>
        <w:rPr>
          <w:rFonts w:asciiTheme="majorHAnsi" w:hAnsiTheme="majorHAnsi" w:cstheme="majorHAnsi"/>
          <w:sz w:val="24"/>
          <w:szCs w:val="24"/>
          <w:lang w:bidi="es-ES"/>
        </w:rPr>
      </w:pPr>
    </w:p>
    <w:p w14:paraId="6AC77204" w14:textId="77777777" w:rsidR="00763DA5" w:rsidRDefault="00763DA5" w:rsidP="00763DA5">
      <w:pPr>
        <w:pStyle w:val="Prrafodelista"/>
        <w:jc w:val="both"/>
        <w:rPr>
          <w:rFonts w:asciiTheme="majorHAnsi" w:hAnsiTheme="majorHAnsi" w:cstheme="majorHAnsi"/>
          <w:sz w:val="24"/>
          <w:szCs w:val="24"/>
          <w:lang w:bidi="es-ES"/>
        </w:rPr>
      </w:pPr>
    </w:p>
    <w:p w14:paraId="006DF4D3" w14:textId="77777777" w:rsidR="00763DA5" w:rsidRDefault="00763DA5" w:rsidP="00763DA5">
      <w:pPr>
        <w:pStyle w:val="Prrafodelista"/>
        <w:jc w:val="both"/>
        <w:rPr>
          <w:rFonts w:asciiTheme="majorHAnsi" w:hAnsiTheme="majorHAnsi" w:cstheme="majorHAnsi"/>
          <w:sz w:val="24"/>
          <w:szCs w:val="24"/>
          <w:lang w:bidi="es-ES"/>
        </w:rPr>
      </w:pPr>
    </w:p>
    <w:p w14:paraId="1555EF63" w14:textId="77777777" w:rsidR="00763DA5" w:rsidRDefault="00763DA5" w:rsidP="00763DA5">
      <w:pPr>
        <w:pStyle w:val="Prrafodelista"/>
        <w:jc w:val="both"/>
        <w:rPr>
          <w:rFonts w:asciiTheme="majorHAnsi" w:hAnsiTheme="majorHAnsi" w:cstheme="majorHAnsi"/>
          <w:sz w:val="24"/>
          <w:szCs w:val="24"/>
          <w:lang w:bidi="es-ES"/>
        </w:rPr>
      </w:pPr>
    </w:p>
    <w:p w14:paraId="1CCD6D4E" w14:textId="77777777" w:rsidR="00763DA5" w:rsidRDefault="00763DA5" w:rsidP="00763DA5">
      <w:pPr>
        <w:pStyle w:val="Prrafodelista"/>
        <w:jc w:val="both"/>
        <w:rPr>
          <w:rFonts w:asciiTheme="majorHAnsi" w:hAnsiTheme="majorHAnsi" w:cstheme="majorHAnsi"/>
          <w:sz w:val="24"/>
          <w:szCs w:val="24"/>
          <w:lang w:bidi="es-ES"/>
        </w:rPr>
      </w:pPr>
    </w:p>
    <w:p w14:paraId="0FE6FB21" w14:textId="77777777" w:rsidR="00763DA5" w:rsidRDefault="00763DA5" w:rsidP="00763DA5">
      <w:pPr>
        <w:pStyle w:val="Prrafodelista"/>
        <w:jc w:val="both"/>
        <w:rPr>
          <w:rFonts w:asciiTheme="majorHAnsi" w:hAnsiTheme="majorHAnsi" w:cstheme="majorHAnsi"/>
          <w:sz w:val="24"/>
          <w:szCs w:val="24"/>
          <w:lang w:bidi="es-ES"/>
        </w:rPr>
      </w:pPr>
    </w:p>
    <w:p w14:paraId="2B3CDC25" w14:textId="77777777" w:rsidR="00763DA5" w:rsidRDefault="00763DA5" w:rsidP="00763DA5">
      <w:pPr>
        <w:tabs>
          <w:tab w:val="left" w:pos="0"/>
        </w:tabs>
      </w:pPr>
    </w:p>
    <w:p w14:paraId="58D64DA5" w14:textId="77777777" w:rsidR="00763DA5" w:rsidRDefault="00763DA5" w:rsidP="00763DA5">
      <w:pPr>
        <w:tabs>
          <w:tab w:val="left" w:pos="0"/>
        </w:tabs>
      </w:pPr>
    </w:p>
    <w:tbl>
      <w:tblPr>
        <w:tblStyle w:val="Tablaconcuadrcula"/>
        <w:tblW w:w="0" w:type="auto"/>
        <w:tblLook w:val="04A0" w:firstRow="1" w:lastRow="0" w:firstColumn="1" w:lastColumn="0" w:noHBand="0" w:noVBand="1"/>
      </w:tblPr>
      <w:tblGrid>
        <w:gridCol w:w="4755"/>
        <w:gridCol w:w="82"/>
        <w:gridCol w:w="4755"/>
      </w:tblGrid>
      <w:tr w:rsidR="00763DA5" w14:paraId="003E703E" w14:textId="77777777" w:rsidTr="00763DA5">
        <w:tc>
          <w:tcPr>
            <w:tcW w:w="4806" w:type="dxa"/>
            <w:gridSpan w:val="2"/>
          </w:tcPr>
          <w:p w14:paraId="306D9F1A" w14:textId="77777777" w:rsidR="00763DA5" w:rsidRDefault="00763DA5" w:rsidP="00763DA5">
            <w:pPr>
              <w:tabs>
                <w:tab w:val="left" w:pos="0"/>
              </w:tabs>
            </w:pPr>
            <w:r>
              <w:rPr>
                <w:noProof/>
                <w:lang w:val="es-HN" w:eastAsia="es-HN"/>
              </w:rPr>
              <w:drawing>
                <wp:inline distT="0" distB="0" distL="0" distR="0" wp14:anchorId="36222A0A" wp14:editId="57B38DD5">
                  <wp:extent cx="4009293" cy="335586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80213_152223.jpg"/>
                          <pic:cNvPicPr/>
                        </pic:nvPicPr>
                        <pic:blipFill>
                          <a:blip r:embed="rId26" cstate="screen">
                            <a:extLst>
                              <a:ext uri="{28A0092B-C50C-407E-A947-70E740481C1C}">
                                <a14:useLocalDpi xmlns:a14="http://schemas.microsoft.com/office/drawing/2010/main"/>
                              </a:ext>
                            </a:extLst>
                          </a:blip>
                          <a:stretch>
                            <a:fillRect/>
                          </a:stretch>
                        </pic:blipFill>
                        <pic:spPr>
                          <a:xfrm>
                            <a:off x="0" y="0"/>
                            <a:ext cx="4015802" cy="3361308"/>
                          </a:xfrm>
                          <a:prstGeom prst="rect">
                            <a:avLst/>
                          </a:prstGeom>
                        </pic:spPr>
                      </pic:pic>
                    </a:graphicData>
                  </a:graphic>
                </wp:inline>
              </w:drawing>
            </w:r>
          </w:p>
        </w:tc>
        <w:tc>
          <w:tcPr>
            <w:tcW w:w="4786" w:type="dxa"/>
          </w:tcPr>
          <w:p w14:paraId="787D76AB" w14:textId="77777777" w:rsidR="00763DA5" w:rsidRDefault="00763DA5" w:rsidP="00763DA5">
            <w:pPr>
              <w:tabs>
                <w:tab w:val="left" w:pos="0"/>
              </w:tabs>
            </w:pPr>
            <w:r>
              <w:rPr>
                <w:noProof/>
                <w:lang w:val="es-HN" w:eastAsia="es-HN"/>
              </w:rPr>
              <w:drawing>
                <wp:inline distT="0" distB="0" distL="0" distR="0" wp14:anchorId="1E551A2B" wp14:editId="41D9ABC7">
                  <wp:extent cx="3918015" cy="3416440"/>
                  <wp:effectExtent l="0" t="0" r="635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80213_113725.jpg"/>
                          <pic:cNvPicPr/>
                        </pic:nvPicPr>
                        <pic:blipFill>
                          <a:blip r:embed="rId27" cstate="screen">
                            <a:extLst>
                              <a:ext uri="{28A0092B-C50C-407E-A947-70E740481C1C}">
                                <a14:useLocalDpi xmlns:a14="http://schemas.microsoft.com/office/drawing/2010/main"/>
                              </a:ext>
                            </a:extLst>
                          </a:blip>
                          <a:stretch>
                            <a:fillRect/>
                          </a:stretch>
                        </pic:blipFill>
                        <pic:spPr>
                          <a:xfrm>
                            <a:off x="0" y="0"/>
                            <a:ext cx="3928065" cy="3425203"/>
                          </a:xfrm>
                          <a:prstGeom prst="rect">
                            <a:avLst/>
                          </a:prstGeom>
                        </pic:spPr>
                      </pic:pic>
                    </a:graphicData>
                  </a:graphic>
                </wp:inline>
              </w:drawing>
            </w:r>
          </w:p>
        </w:tc>
      </w:tr>
      <w:tr w:rsidR="00763DA5" w:rsidRPr="007A1E60" w14:paraId="2EBB1D61" w14:textId="77777777" w:rsidTr="00763DA5">
        <w:tc>
          <w:tcPr>
            <w:tcW w:w="4806" w:type="dxa"/>
            <w:gridSpan w:val="2"/>
          </w:tcPr>
          <w:p w14:paraId="7664A036" w14:textId="77777777" w:rsidR="00763DA5" w:rsidRPr="007A1E60" w:rsidRDefault="00763DA5" w:rsidP="00763DA5">
            <w:pPr>
              <w:tabs>
                <w:tab w:val="left" w:pos="0"/>
              </w:tabs>
              <w:jc w:val="center"/>
            </w:pPr>
            <w:r w:rsidRPr="007A1E60">
              <w:t xml:space="preserve">Pozo </w:t>
            </w:r>
            <w:r>
              <w:t xml:space="preserve">Colonia Nueva Capital </w:t>
            </w:r>
          </w:p>
        </w:tc>
        <w:tc>
          <w:tcPr>
            <w:tcW w:w="4786" w:type="dxa"/>
          </w:tcPr>
          <w:p w14:paraId="0D631F79" w14:textId="77777777" w:rsidR="00763DA5" w:rsidRPr="007A1E60" w:rsidRDefault="00763DA5" w:rsidP="00763DA5">
            <w:pPr>
              <w:tabs>
                <w:tab w:val="left" w:pos="0"/>
              </w:tabs>
              <w:jc w:val="center"/>
            </w:pPr>
            <w:r w:rsidRPr="007A1E60">
              <w:t xml:space="preserve">Pozo </w:t>
            </w:r>
            <w:r>
              <w:t>Colonia Nueva Capital</w:t>
            </w:r>
          </w:p>
        </w:tc>
      </w:tr>
      <w:tr w:rsidR="00763DA5" w:rsidRPr="007A1E60" w14:paraId="1C151B27" w14:textId="77777777" w:rsidTr="00763DA5">
        <w:tc>
          <w:tcPr>
            <w:tcW w:w="4806" w:type="dxa"/>
            <w:gridSpan w:val="2"/>
          </w:tcPr>
          <w:p w14:paraId="5B62E376" w14:textId="77777777" w:rsidR="00763DA5" w:rsidRPr="007A1E60" w:rsidRDefault="00763DA5" w:rsidP="00763DA5">
            <w:pPr>
              <w:tabs>
                <w:tab w:val="left" w:pos="0"/>
              </w:tabs>
              <w:rPr>
                <w:noProof/>
              </w:rPr>
            </w:pPr>
          </w:p>
        </w:tc>
        <w:tc>
          <w:tcPr>
            <w:tcW w:w="4786" w:type="dxa"/>
          </w:tcPr>
          <w:p w14:paraId="7BBCFBCE" w14:textId="77777777" w:rsidR="00763DA5" w:rsidRPr="007A1E60" w:rsidRDefault="00763DA5" w:rsidP="00763DA5">
            <w:pPr>
              <w:tabs>
                <w:tab w:val="left" w:pos="0"/>
              </w:tabs>
              <w:rPr>
                <w:noProof/>
              </w:rPr>
            </w:pPr>
          </w:p>
        </w:tc>
      </w:tr>
      <w:tr w:rsidR="00763DA5" w14:paraId="7D83F935" w14:textId="77777777" w:rsidTr="00763DA5">
        <w:tc>
          <w:tcPr>
            <w:tcW w:w="4806" w:type="dxa"/>
            <w:gridSpan w:val="2"/>
          </w:tcPr>
          <w:p w14:paraId="70BF70D2" w14:textId="77777777" w:rsidR="00763DA5" w:rsidRDefault="00763DA5" w:rsidP="00763DA5">
            <w:pPr>
              <w:tabs>
                <w:tab w:val="left" w:pos="0"/>
              </w:tabs>
            </w:pPr>
            <w:r>
              <w:rPr>
                <w:noProof/>
                <w:lang w:val="es-HN" w:eastAsia="es-HN"/>
              </w:rPr>
              <w:drawing>
                <wp:inline distT="0" distB="0" distL="0" distR="0" wp14:anchorId="569FC80F" wp14:editId="4ACACE53">
                  <wp:extent cx="4019341" cy="4139304"/>
                  <wp:effectExtent l="0" t="0" r="63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90430_095801.jpg"/>
                          <pic:cNvPicPr/>
                        </pic:nvPicPr>
                        <pic:blipFill>
                          <a:blip r:embed="rId28" cstate="screen">
                            <a:extLst>
                              <a:ext uri="{28A0092B-C50C-407E-A947-70E740481C1C}">
                                <a14:useLocalDpi xmlns:a14="http://schemas.microsoft.com/office/drawing/2010/main"/>
                              </a:ext>
                            </a:extLst>
                          </a:blip>
                          <a:stretch>
                            <a:fillRect/>
                          </a:stretch>
                        </pic:blipFill>
                        <pic:spPr>
                          <a:xfrm>
                            <a:off x="0" y="0"/>
                            <a:ext cx="4022240" cy="4142290"/>
                          </a:xfrm>
                          <a:prstGeom prst="rect">
                            <a:avLst/>
                          </a:prstGeom>
                        </pic:spPr>
                      </pic:pic>
                    </a:graphicData>
                  </a:graphic>
                </wp:inline>
              </w:drawing>
            </w:r>
          </w:p>
        </w:tc>
        <w:tc>
          <w:tcPr>
            <w:tcW w:w="4786" w:type="dxa"/>
          </w:tcPr>
          <w:p w14:paraId="7B581754" w14:textId="77777777" w:rsidR="00763DA5" w:rsidRDefault="00763DA5" w:rsidP="00763DA5">
            <w:pPr>
              <w:tabs>
                <w:tab w:val="left" w:pos="0"/>
              </w:tabs>
            </w:pPr>
            <w:r>
              <w:rPr>
                <w:noProof/>
                <w:lang w:val="es-HN" w:eastAsia="es-HN"/>
              </w:rPr>
              <w:drawing>
                <wp:inline distT="0" distB="0" distL="0" distR="0" wp14:anchorId="615A2F0D" wp14:editId="5BCBEAF3">
                  <wp:extent cx="3998971" cy="3999244"/>
                  <wp:effectExtent l="0" t="0" r="1905" b="127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90509_174122.jpg"/>
                          <pic:cNvPicPr/>
                        </pic:nvPicPr>
                        <pic:blipFill>
                          <a:blip r:embed="rId29" cstate="screen">
                            <a:extLst>
                              <a:ext uri="{28A0092B-C50C-407E-A947-70E740481C1C}">
                                <a14:useLocalDpi xmlns:a14="http://schemas.microsoft.com/office/drawing/2010/main"/>
                              </a:ext>
                            </a:extLst>
                          </a:blip>
                          <a:stretch>
                            <a:fillRect/>
                          </a:stretch>
                        </pic:blipFill>
                        <pic:spPr>
                          <a:xfrm>
                            <a:off x="0" y="0"/>
                            <a:ext cx="4006452" cy="4006725"/>
                          </a:xfrm>
                          <a:prstGeom prst="rect">
                            <a:avLst/>
                          </a:prstGeom>
                        </pic:spPr>
                      </pic:pic>
                    </a:graphicData>
                  </a:graphic>
                </wp:inline>
              </w:drawing>
            </w:r>
          </w:p>
        </w:tc>
      </w:tr>
      <w:tr w:rsidR="00763DA5" w:rsidRPr="005F36E2" w14:paraId="7159523B" w14:textId="77777777" w:rsidTr="00763DA5">
        <w:tc>
          <w:tcPr>
            <w:tcW w:w="4806" w:type="dxa"/>
            <w:gridSpan w:val="2"/>
          </w:tcPr>
          <w:p w14:paraId="4AFC64A8" w14:textId="77777777" w:rsidR="00763DA5" w:rsidRPr="007A1E60" w:rsidRDefault="00763DA5" w:rsidP="00763DA5">
            <w:pPr>
              <w:tabs>
                <w:tab w:val="left" w:pos="0"/>
              </w:tabs>
              <w:jc w:val="center"/>
            </w:pPr>
            <w:r w:rsidRPr="007A1E60">
              <w:t>Pozo</w:t>
            </w:r>
            <w:r>
              <w:t xml:space="preserve"> Complejo Policial/ Secretaría de Seguridad</w:t>
            </w:r>
          </w:p>
        </w:tc>
        <w:tc>
          <w:tcPr>
            <w:tcW w:w="4786" w:type="dxa"/>
          </w:tcPr>
          <w:p w14:paraId="4FAE6B5B" w14:textId="77777777" w:rsidR="00763DA5" w:rsidRPr="007A1E60" w:rsidRDefault="00763DA5" w:rsidP="00763DA5">
            <w:pPr>
              <w:tabs>
                <w:tab w:val="left" w:pos="0"/>
              </w:tabs>
              <w:jc w:val="center"/>
            </w:pPr>
            <w:r w:rsidRPr="007A1E60">
              <w:t>Pozo</w:t>
            </w:r>
            <w:r>
              <w:t xml:space="preserve"> Complejo Policial/ Secretaría de Seguridad</w:t>
            </w:r>
          </w:p>
        </w:tc>
      </w:tr>
      <w:tr w:rsidR="00763DA5" w14:paraId="39D82CCF" w14:textId="77777777" w:rsidTr="00763DA5">
        <w:tc>
          <w:tcPr>
            <w:tcW w:w="4723" w:type="dxa"/>
          </w:tcPr>
          <w:p w14:paraId="0AB488EA" w14:textId="77777777" w:rsidR="00763DA5" w:rsidRDefault="00763DA5" w:rsidP="00763DA5">
            <w:pPr>
              <w:tabs>
                <w:tab w:val="left" w:pos="0"/>
              </w:tabs>
            </w:pPr>
            <w:r>
              <w:rPr>
                <w:noProof/>
                <w:lang w:val="es-HN" w:eastAsia="es-HN"/>
              </w:rPr>
              <w:drawing>
                <wp:inline distT="0" distB="0" distL="0" distR="0" wp14:anchorId="39015554" wp14:editId="03334452">
                  <wp:extent cx="3996690" cy="3426488"/>
                  <wp:effectExtent l="0" t="0" r="3810" b="254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087.JPG"/>
                          <pic:cNvPicPr/>
                        </pic:nvPicPr>
                        <pic:blipFill>
                          <a:blip r:embed="rId30" cstate="screen">
                            <a:extLst>
                              <a:ext uri="{28A0092B-C50C-407E-A947-70E740481C1C}">
                                <a14:useLocalDpi xmlns:a14="http://schemas.microsoft.com/office/drawing/2010/main"/>
                              </a:ext>
                            </a:extLst>
                          </a:blip>
                          <a:stretch>
                            <a:fillRect/>
                          </a:stretch>
                        </pic:blipFill>
                        <pic:spPr>
                          <a:xfrm>
                            <a:off x="0" y="0"/>
                            <a:ext cx="4011618" cy="3439286"/>
                          </a:xfrm>
                          <a:prstGeom prst="rect">
                            <a:avLst/>
                          </a:prstGeom>
                        </pic:spPr>
                      </pic:pic>
                    </a:graphicData>
                  </a:graphic>
                </wp:inline>
              </w:drawing>
            </w:r>
          </w:p>
        </w:tc>
        <w:tc>
          <w:tcPr>
            <w:tcW w:w="4869" w:type="dxa"/>
            <w:gridSpan w:val="2"/>
          </w:tcPr>
          <w:p w14:paraId="4AF526A4" w14:textId="77777777" w:rsidR="00763DA5" w:rsidRDefault="00763DA5" w:rsidP="00763DA5">
            <w:pPr>
              <w:tabs>
                <w:tab w:val="left" w:pos="0"/>
              </w:tabs>
            </w:pPr>
            <w:r>
              <w:rPr>
                <w:noProof/>
                <w:lang w:val="es-HN" w:eastAsia="es-HN"/>
              </w:rPr>
              <w:drawing>
                <wp:inline distT="0" distB="0" distL="0" distR="0" wp14:anchorId="60D0B83B" wp14:editId="4238A35A">
                  <wp:extent cx="3867150" cy="3436537"/>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0091.JPG"/>
                          <pic:cNvPicPr/>
                        </pic:nvPicPr>
                        <pic:blipFill>
                          <a:blip r:embed="rId31" cstate="screen">
                            <a:extLst>
                              <a:ext uri="{28A0092B-C50C-407E-A947-70E740481C1C}">
                                <a14:useLocalDpi xmlns:a14="http://schemas.microsoft.com/office/drawing/2010/main"/>
                              </a:ext>
                            </a:extLst>
                          </a:blip>
                          <a:stretch>
                            <a:fillRect/>
                          </a:stretch>
                        </pic:blipFill>
                        <pic:spPr>
                          <a:xfrm>
                            <a:off x="0" y="0"/>
                            <a:ext cx="3887706" cy="3454804"/>
                          </a:xfrm>
                          <a:prstGeom prst="rect">
                            <a:avLst/>
                          </a:prstGeom>
                        </pic:spPr>
                      </pic:pic>
                    </a:graphicData>
                  </a:graphic>
                </wp:inline>
              </w:drawing>
            </w:r>
          </w:p>
        </w:tc>
      </w:tr>
      <w:tr w:rsidR="00763DA5" w:rsidRPr="005F36E2" w14:paraId="5FE1E526" w14:textId="77777777" w:rsidTr="00763DA5">
        <w:tc>
          <w:tcPr>
            <w:tcW w:w="4723" w:type="dxa"/>
          </w:tcPr>
          <w:p w14:paraId="353BC2C3" w14:textId="77777777" w:rsidR="00763DA5" w:rsidRPr="007A1E60" w:rsidRDefault="00763DA5" w:rsidP="00763DA5">
            <w:pPr>
              <w:tabs>
                <w:tab w:val="left" w:pos="0"/>
              </w:tabs>
              <w:jc w:val="center"/>
            </w:pPr>
            <w:r w:rsidRPr="007A1E60">
              <w:t>Pozo Ciudad Guzmán y Altos de La Laguna</w:t>
            </w:r>
          </w:p>
        </w:tc>
        <w:tc>
          <w:tcPr>
            <w:tcW w:w="4869" w:type="dxa"/>
            <w:gridSpan w:val="2"/>
          </w:tcPr>
          <w:p w14:paraId="50AB8A35" w14:textId="77777777" w:rsidR="00763DA5" w:rsidRPr="007A1E60" w:rsidRDefault="00763DA5" w:rsidP="00763DA5">
            <w:pPr>
              <w:tabs>
                <w:tab w:val="left" w:pos="0"/>
              </w:tabs>
              <w:jc w:val="center"/>
            </w:pPr>
            <w:r w:rsidRPr="007A1E60">
              <w:t>Pozo Ciudad Guzmán y Altos de La Laguna</w:t>
            </w:r>
          </w:p>
        </w:tc>
      </w:tr>
      <w:tr w:rsidR="00763DA5" w:rsidRPr="005F36E2" w14:paraId="640067A6" w14:textId="77777777" w:rsidTr="00763DA5">
        <w:tc>
          <w:tcPr>
            <w:tcW w:w="4723" w:type="dxa"/>
          </w:tcPr>
          <w:p w14:paraId="7820D119" w14:textId="77777777" w:rsidR="00763DA5" w:rsidRPr="00C7168B" w:rsidRDefault="00763DA5" w:rsidP="00763DA5">
            <w:pPr>
              <w:tabs>
                <w:tab w:val="left" w:pos="0"/>
              </w:tabs>
              <w:rPr>
                <w:noProof/>
              </w:rPr>
            </w:pPr>
          </w:p>
        </w:tc>
        <w:tc>
          <w:tcPr>
            <w:tcW w:w="4869" w:type="dxa"/>
            <w:gridSpan w:val="2"/>
          </w:tcPr>
          <w:p w14:paraId="1E02944F" w14:textId="77777777" w:rsidR="00763DA5" w:rsidRPr="00C7168B" w:rsidRDefault="00763DA5" w:rsidP="00763DA5">
            <w:pPr>
              <w:tabs>
                <w:tab w:val="left" w:pos="0"/>
              </w:tabs>
              <w:rPr>
                <w:noProof/>
              </w:rPr>
            </w:pPr>
          </w:p>
        </w:tc>
      </w:tr>
      <w:tr w:rsidR="00763DA5" w14:paraId="73B36F7E" w14:textId="77777777" w:rsidTr="00763DA5">
        <w:tc>
          <w:tcPr>
            <w:tcW w:w="4723" w:type="dxa"/>
          </w:tcPr>
          <w:p w14:paraId="7E953A0C" w14:textId="77777777" w:rsidR="00763DA5" w:rsidRDefault="00763DA5" w:rsidP="00763DA5">
            <w:pPr>
              <w:tabs>
                <w:tab w:val="left" w:pos="0"/>
              </w:tabs>
            </w:pPr>
            <w:r>
              <w:rPr>
                <w:noProof/>
                <w:lang w:val="es-HN" w:eastAsia="es-HN"/>
              </w:rPr>
              <w:drawing>
                <wp:inline distT="0" distB="0" distL="0" distR="0" wp14:anchorId="11DF7E1A" wp14:editId="45F56D15">
                  <wp:extent cx="3999244" cy="4047786"/>
                  <wp:effectExtent l="0" t="0" r="127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impieza.jpg"/>
                          <pic:cNvPicPr/>
                        </pic:nvPicPr>
                        <pic:blipFill>
                          <a:blip r:embed="rId32">
                            <a:extLst>
                              <a:ext uri="{28A0092B-C50C-407E-A947-70E740481C1C}">
                                <a14:useLocalDpi xmlns:a14="http://schemas.microsoft.com/office/drawing/2010/main"/>
                              </a:ext>
                            </a:extLst>
                          </a:blip>
                          <a:stretch>
                            <a:fillRect/>
                          </a:stretch>
                        </pic:blipFill>
                        <pic:spPr>
                          <a:xfrm>
                            <a:off x="0" y="0"/>
                            <a:ext cx="4024142" cy="4072986"/>
                          </a:xfrm>
                          <a:prstGeom prst="rect">
                            <a:avLst/>
                          </a:prstGeom>
                        </pic:spPr>
                      </pic:pic>
                    </a:graphicData>
                  </a:graphic>
                </wp:inline>
              </w:drawing>
            </w:r>
          </w:p>
        </w:tc>
        <w:tc>
          <w:tcPr>
            <w:tcW w:w="4869" w:type="dxa"/>
            <w:gridSpan w:val="2"/>
          </w:tcPr>
          <w:p w14:paraId="3DE0CA08" w14:textId="77777777" w:rsidR="00763DA5" w:rsidRDefault="00763DA5" w:rsidP="00763DA5">
            <w:pPr>
              <w:tabs>
                <w:tab w:val="left" w:pos="0"/>
              </w:tabs>
            </w:pPr>
            <w:r>
              <w:rPr>
                <w:noProof/>
                <w:lang w:val="es-HN" w:eastAsia="es-HN"/>
              </w:rPr>
              <w:drawing>
                <wp:inline distT="0" distB="0" distL="0" distR="0" wp14:anchorId="73669CF6" wp14:editId="42A07D82">
                  <wp:extent cx="4007823" cy="3989196"/>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oro2.png"/>
                          <pic:cNvPicPr/>
                        </pic:nvPicPr>
                        <pic:blipFill>
                          <a:blip r:embed="rId33">
                            <a:extLst>
                              <a:ext uri="{28A0092B-C50C-407E-A947-70E740481C1C}">
                                <a14:useLocalDpi xmlns:a14="http://schemas.microsoft.com/office/drawing/2010/main"/>
                              </a:ext>
                            </a:extLst>
                          </a:blip>
                          <a:stretch>
                            <a:fillRect/>
                          </a:stretch>
                        </pic:blipFill>
                        <pic:spPr>
                          <a:xfrm>
                            <a:off x="0" y="0"/>
                            <a:ext cx="4019129" cy="4000449"/>
                          </a:xfrm>
                          <a:prstGeom prst="rect">
                            <a:avLst/>
                          </a:prstGeom>
                        </pic:spPr>
                      </pic:pic>
                    </a:graphicData>
                  </a:graphic>
                </wp:inline>
              </w:drawing>
            </w:r>
          </w:p>
        </w:tc>
      </w:tr>
      <w:tr w:rsidR="00763DA5" w:rsidRPr="007A1E60" w14:paraId="239BBF5C" w14:textId="77777777" w:rsidTr="00763DA5">
        <w:tc>
          <w:tcPr>
            <w:tcW w:w="4723" w:type="dxa"/>
          </w:tcPr>
          <w:p w14:paraId="45C925C4" w14:textId="77777777" w:rsidR="00763DA5" w:rsidRPr="007A1E60" w:rsidRDefault="00763DA5" w:rsidP="00763DA5">
            <w:pPr>
              <w:tabs>
                <w:tab w:val="left" w:pos="0"/>
              </w:tabs>
              <w:jc w:val="center"/>
            </w:pPr>
            <w:r w:rsidRPr="007A1E60">
              <w:t xml:space="preserve">Pozo </w:t>
            </w:r>
            <w:r>
              <w:t xml:space="preserve">Mary </w:t>
            </w:r>
            <w:proofErr w:type="spellStart"/>
            <w:r>
              <w:t>Flake</w:t>
            </w:r>
            <w:proofErr w:type="spellEnd"/>
            <w:r>
              <w:t xml:space="preserve"> de Flores  </w:t>
            </w:r>
          </w:p>
        </w:tc>
        <w:tc>
          <w:tcPr>
            <w:tcW w:w="4869" w:type="dxa"/>
            <w:gridSpan w:val="2"/>
          </w:tcPr>
          <w:p w14:paraId="50BAA6BF" w14:textId="77777777" w:rsidR="00763DA5" w:rsidRPr="007A1E60" w:rsidRDefault="00763DA5" w:rsidP="00763DA5">
            <w:pPr>
              <w:tabs>
                <w:tab w:val="left" w:pos="0"/>
              </w:tabs>
              <w:jc w:val="center"/>
            </w:pPr>
            <w:r w:rsidRPr="007A1E60">
              <w:t xml:space="preserve">Pozo </w:t>
            </w:r>
            <w:r>
              <w:t xml:space="preserve">Mary </w:t>
            </w:r>
            <w:proofErr w:type="spellStart"/>
            <w:r>
              <w:t>Flake</w:t>
            </w:r>
            <w:proofErr w:type="spellEnd"/>
            <w:r>
              <w:t xml:space="preserve"> de Flores  </w:t>
            </w:r>
          </w:p>
        </w:tc>
      </w:tr>
    </w:tbl>
    <w:p w14:paraId="2908FB53" w14:textId="77777777" w:rsidR="00FD4DD2" w:rsidRDefault="00FD4DD2">
      <w:pPr>
        <w:spacing w:after="200"/>
        <w:rPr>
          <w:b w:val="0"/>
        </w:rPr>
      </w:pPr>
    </w:p>
    <w:tbl>
      <w:tblPr>
        <w:tblpPr w:leftFromText="180" w:rightFromText="180" w:vertAnchor="page" w:horzAnchor="margin" w:tblpY="877"/>
        <w:tblW w:w="0" w:type="auto"/>
        <w:tblBorders>
          <w:top w:val="single" w:sz="8" w:space="0" w:color="0189F9" w:themeColor="accent1"/>
          <w:left w:val="single" w:sz="8" w:space="0" w:color="0189F9" w:themeColor="accent1"/>
          <w:bottom w:val="single" w:sz="8" w:space="0" w:color="0189F9" w:themeColor="accent1"/>
          <w:right w:val="single" w:sz="8" w:space="0" w:color="0189F9" w:themeColor="accent1"/>
          <w:insideH w:val="single" w:sz="8" w:space="0" w:color="0189F9" w:themeColor="accent1"/>
          <w:insideV w:val="single" w:sz="8" w:space="0" w:color="0189F9" w:themeColor="accent1"/>
        </w:tblBorders>
        <w:tblLook w:val="0000" w:firstRow="0" w:lastRow="0" w:firstColumn="0" w:lastColumn="0" w:noHBand="0" w:noVBand="0"/>
      </w:tblPr>
      <w:tblGrid>
        <w:gridCol w:w="6449"/>
      </w:tblGrid>
      <w:tr w:rsidR="00FD4DD2" w14:paraId="1BF1F54F" w14:textId="77777777" w:rsidTr="00812D61">
        <w:trPr>
          <w:trHeight w:val="318"/>
        </w:trPr>
        <w:tc>
          <w:tcPr>
            <w:tcW w:w="6449" w:type="dxa"/>
            <w:tcBorders>
              <w:top w:val="nil"/>
              <w:left w:val="nil"/>
              <w:bottom w:val="nil"/>
              <w:right w:val="nil"/>
            </w:tcBorders>
            <w:vAlign w:val="center"/>
          </w:tcPr>
          <w:p w14:paraId="589E5CE4" w14:textId="77777777" w:rsidR="00FD4DD2" w:rsidRDefault="00FD4DD2" w:rsidP="00812D61">
            <w:pPr>
              <w:pStyle w:val="Ttulo1"/>
              <w:framePr w:hSpace="0" w:wrap="auto" w:vAnchor="margin" w:hAnchor="text" w:yAlign="inline"/>
              <w:jc w:val="left"/>
              <w:rPr>
                <w:lang w:bidi="es-ES"/>
              </w:rPr>
            </w:pPr>
            <w:r>
              <w:rPr>
                <w:lang w:bidi="es-ES"/>
              </w:rPr>
              <w:t>APOYO INSTITUCIONAL</w:t>
            </w:r>
          </w:p>
          <w:p w14:paraId="4E5E8A71" w14:textId="77777777" w:rsidR="00FD4DD2" w:rsidRPr="00FD4DD2" w:rsidRDefault="00FD4DD2" w:rsidP="00FD4DD2">
            <w:pPr>
              <w:rPr>
                <w:lang w:bidi="es-ES"/>
              </w:rPr>
            </w:pPr>
          </w:p>
        </w:tc>
      </w:tr>
    </w:tbl>
    <w:p w14:paraId="2C5C8C86" w14:textId="77777777" w:rsidR="00FD4DD2" w:rsidRDefault="00DD0BE7" w:rsidP="00BE6D1C">
      <w:pPr>
        <w:pStyle w:val="Prrafodelista"/>
        <w:spacing w:line="259" w:lineRule="auto"/>
        <w:ind w:left="720" w:firstLine="0"/>
        <w:jc w:val="both"/>
        <w:rPr>
          <w:rFonts w:eastAsiaTheme="minorEastAsia"/>
          <w:color w:val="0F0F3F" w:themeColor="text1"/>
          <w:sz w:val="28"/>
          <w:lang w:val="es-ES" w:eastAsia="en-US"/>
        </w:rPr>
      </w:pPr>
      <w:r>
        <w:rPr>
          <w:rFonts w:eastAsiaTheme="minorEastAsia"/>
          <w:noProof/>
          <w:color w:val="0F0F3F" w:themeColor="text1"/>
          <w:sz w:val="28"/>
        </w:rPr>
        <w:drawing>
          <wp:anchor distT="0" distB="0" distL="114300" distR="114300" simplePos="0" relativeHeight="251672576" behindDoc="0" locked="0" layoutInCell="1" allowOverlap="1" wp14:anchorId="21FBACAF" wp14:editId="4F1C81DA">
            <wp:simplePos x="0" y="0"/>
            <wp:positionH relativeFrom="margin">
              <wp:posOffset>-386080</wp:posOffset>
            </wp:positionH>
            <wp:positionV relativeFrom="margin">
              <wp:posOffset>991870</wp:posOffset>
            </wp:positionV>
            <wp:extent cx="6851015" cy="5621655"/>
            <wp:effectExtent l="19050" t="19050" r="26035" b="17145"/>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5"/>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6851015" cy="562165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FD4DD2">
        <w:rPr>
          <w:rFonts w:eastAsiaTheme="minorEastAsia"/>
          <w:color w:val="0F0F3F" w:themeColor="text1"/>
          <w:sz w:val="28"/>
          <w:lang w:val="es-ES" w:eastAsia="en-US"/>
        </w:rPr>
        <w:t xml:space="preserve">El SANAA a través del departamento de Ingeniería y PACSAC brinda ese apoyo técnico a las diferentes </w:t>
      </w:r>
      <w:proofErr w:type="spellStart"/>
      <w:r w:rsidR="00FD4DD2">
        <w:rPr>
          <w:rFonts w:eastAsiaTheme="minorEastAsia"/>
          <w:color w:val="0F0F3F" w:themeColor="text1"/>
          <w:sz w:val="28"/>
          <w:lang w:val="es-ES" w:eastAsia="en-US"/>
        </w:rPr>
        <w:t>municipaldades</w:t>
      </w:r>
      <w:proofErr w:type="spellEnd"/>
      <w:r w:rsidR="00FD4DD2">
        <w:rPr>
          <w:rFonts w:eastAsiaTheme="minorEastAsia"/>
          <w:color w:val="0F0F3F" w:themeColor="text1"/>
          <w:sz w:val="28"/>
          <w:lang w:val="es-ES" w:eastAsia="en-US"/>
        </w:rPr>
        <w:t>.</w:t>
      </w:r>
    </w:p>
    <w:p w14:paraId="7587CCB0" w14:textId="77777777" w:rsidR="00FD4DD2" w:rsidRDefault="00FD4DD2" w:rsidP="00BE6D1C">
      <w:pPr>
        <w:pStyle w:val="Prrafodelista"/>
        <w:spacing w:line="259" w:lineRule="auto"/>
        <w:ind w:left="720" w:firstLine="0"/>
        <w:jc w:val="both"/>
        <w:rPr>
          <w:rFonts w:eastAsiaTheme="minorEastAsia"/>
          <w:color w:val="0F0F3F" w:themeColor="text1"/>
          <w:sz w:val="28"/>
          <w:lang w:val="es-ES" w:eastAsia="en-US"/>
        </w:rPr>
        <w:sectPr w:rsidR="00FD4DD2" w:rsidSect="00763DA5">
          <w:headerReference w:type="even" r:id="rId35"/>
          <w:headerReference w:type="default" r:id="rId36"/>
          <w:footerReference w:type="even" r:id="rId37"/>
          <w:footerReference w:type="default" r:id="rId38"/>
          <w:headerReference w:type="first" r:id="rId39"/>
          <w:pgSz w:w="11906" w:h="16838" w:code="9"/>
          <w:pgMar w:top="1792" w:right="1152" w:bottom="720" w:left="1152" w:header="0" w:footer="155" w:gutter="0"/>
          <w:pgNumType w:start="0"/>
          <w:cols w:space="720"/>
          <w:titlePg/>
          <w:docGrid w:linePitch="382"/>
        </w:sectPr>
      </w:pPr>
    </w:p>
    <w:p w14:paraId="75C47E3C" w14:textId="77777777" w:rsidR="00DD0BE7" w:rsidRDefault="00DD0BE7" w:rsidP="00BE6D1C">
      <w:pPr>
        <w:pStyle w:val="Prrafodelista"/>
        <w:spacing w:line="259" w:lineRule="auto"/>
        <w:ind w:left="720" w:firstLine="0"/>
        <w:jc w:val="both"/>
        <w:rPr>
          <w:rFonts w:eastAsiaTheme="minorEastAsia"/>
          <w:color w:val="0F0F3F" w:themeColor="text1"/>
          <w:sz w:val="28"/>
          <w:lang w:val="es-ES" w:eastAsia="en-US"/>
        </w:rPr>
      </w:pPr>
      <w:r>
        <w:rPr>
          <w:rFonts w:eastAsiaTheme="minorEastAsia"/>
          <w:noProof/>
          <w:color w:val="0F0F3F" w:themeColor="text1"/>
          <w:sz w:val="28"/>
        </w:rPr>
        <w:drawing>
          <wp:anchor distT="0" distB="0" distL="114300" distR="114300" simplePos="0" relativeHeight="251673600" behindDoc="0" locked="0" layoutInCell="1" allowOverlap="1" wp14:anchorId="13AE5E97" wp14:editId="236F8AE4">
            <wp:simplePos x="0" y="0"/>
            <wp:positionH relativeFrom="margin">
              <wp:align>right</wp:align>
            </wp:positionH>
            <wp:positionV relativeFrom="paragraph">
              <wp:posOffset>360</wp:posOffset>
            </wp:positionV>
            <wp:extent cx="9446895" cy="6017260"/>
            <wp:effectExtent l="0" t="0" r="1905" b="254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8"/>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9446895" cy="6017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2BBF35" w14:textId="77777777" w:rsidR="00DD0BE7" w:rsidRDefault="00DD0BE7" w:rsidP="00BE6D1C">
      <w:pPr>
        <w:pStyle w:val="Prrafodelista"/>
        <w:spacing w:line="259" w:lineRule="auto"/>
        <w:ind w:left="720" w:firstLine="0"/>
        <w:jc w:val="both"/>
        <w:rPr>
          <w:rFonts w:eastAsiaTheme="minorEastAsia"/>
          <w:color w:val="0F0F3F" w:themeColor="text1"/>
          <w:sz w:val="28"/>
          <w:lang w:val="es-ES" w:eastAsia="en-US"/>
        </w:rPr>
        <w:sectPr w:rsidR="00DD0BE7" w:rsidSect="00FD4DD2">
          <w:pgSz w:w="16838" w:h="11906" w:orient="landscape" w:code="9"/>
          <w:pgMar w:top="1151" w:right="720" w:bottom="1151" w:left="1151" w:header="0" w:footer="153" w:gutter="0"/>
          <w:pgNumType w:start="0"/>
          <w:cols w:space="720"/>
          <w:titlePg/>
          <w:docGrid w:linePitch="382"/>
        </w:sectPr>
      </w:pPr>
    </w:p>
    <w:tbl>
      <w:tblPr>
        <w:tblpPr w:leftFromText="180" w:rightFromText="180" w:vertAnchor="text" w:horzAnchor="margin" w:tblpXSpec="center" w:tblpY="2253"/>
        <w:tblW w:w="9309" w:type="dxa"/>
        <w:tblCellMar>
          <w:left w:w="70" w:type="dxa"/>
          <w:right w:w="70" w:type="dxa"/>
        </w:tblCellMar>
        <w:tblLook w:val="04A0" w:firstRow="1" w:lastRow="0" w:firstColumn="1" w:lastColumn="0" w:noHBand="0" w:noVBand="1"/>
      </w:tblPr>
      <w:tblGrid>
        <w:gridCol w:w="2415"/>
        <w:gridCol w:w="4260"/>
        <w:gridCol w:w="1051"/>
        <w:gridCol w:w="1583"/>
      </w:tblGrid>
      <w:tr w:rsidR="00477E14" w14:paraId="704DD7BD" w14:textId="77777777" w:rsidTr="00477E14">
        <w:trPr>
          <w:trHeight w:val="450"/>
        </w:trPr>
        <w:tc>
          <w:tcPr>
            <w:tcW w:w="9309" w:type="dxa"/>
            <w:gridSpan w:val="4"/>
            <w:tcBorders>
              <w:top w:val="nil"/>
              <w:left w:val="nil"/>
              <w:bottom w:val="single" w:sz="4" w:space="0" w:color="auto"/>
              <w:right w:val="nil"/>
            </w:tcBorders>
            <w:shd w:val="clear" w:color="auto" w:fill="auto"/>
            <w:noWrap/>
            <w:vAlign w:val="bottom"/>
            <w:hideMark/>
          </w:tcPr>
          <w:p w14:paraId="3F530E06" w14:textId="77777777" w:rsidR="00477E14" w:rsidRDefault="00477E14" w:rsidP="00477E14">
            <w:pPr>
              <w:jc w:val="center"/>
              <w:rPr>
                <w:rFonts w:ascii="Arial" w:hAnsi="Arial" w:cs="Arial"/>
                <w:b w:val="0"/>
                <w:bCs/>
                <w:sz w:val="20"/>
                <w:szCs w:val="20"/>
              </w:rPr>
            </w:pPr>
            <w:r>
              <w:rPr>
                <w:rFonts w:ascii="Arial" w:hAnsi="Arial" w:cs="Arial"/>
                <w:b w:val="0"/>
                <w:bCs/>
                <w:sz w:val="20"/>
                <w:szCs w:val="20"/>
              </w:rPr>
              <w:t>Resumen Pago Prestaciones SANAA</w:t>
            </w:r>
          </w:p>
        </w:tc>
      </w:tr>
      <w:tr w:rsidR="00477E14" w14:paraId="26B469DC" w14:textId="77777777" w:rsidTr="00477E14">
        <w:trPr>
          <w:trHeight w:val="555"/>
        </w:trPr>
        <w:tc>
          <w:tcPr>
            <w:tcW w:w="2415" w:type="dxa"/>
            <w:tcBorders>
              <w:top w:val="nil"/>
              <w:left w:val="single" w:sz="4" w:space="0" w:color="auto"/>
              <w:bottom w:val="single" w:sz="4" w:space="0" w:color="auto"/>
              <w:right w:val="single" w:sz="4" w:space="0" w:color="auto"/>
            </w:tcBorders>
            <w:shd w:val="clear" w:color="auto" w:fill="auto"/>
            <w:noWrap/>
            <w:vAlign w:val="center"/>
            <w:hideMark/>
          </w:tcPr>
          <w:p w14:paraId="755A6C83" w14:textId="77777777" w:rsidR="00477E14" w:rsidRDefault="00477E14" w:rsidP="00477E14">
            <w:pPr>
              <w:jc w:val="center"/>
              <w:rPr>
                <w:rFonts w:ascii="Calibri" w:hAnsi="Calibri" w:cs="Calibri"/>
                <w:b w:val="0"/>
                <w:bCs/>
                <w:sz w:val="20"/>
                <w:szCs w:val="20"/>
              </w:rPr>
            </w:pPr>
            <w:r>
              <w:rPr>
                <w:rFonts w:ascii="Calibri" w:hAnsi="Calibri" w:cs="Calibri"/>
                <w:b w:val="0"/>
                <w:bCs/>
                <w:sz w:val="20"/>
                <w:szCs w:val="20"/>
              </w:rPr>
              <w:t>Descripción</w:t>
            </w:r>
          </w:p>
        </w:tc>
        <w:tc>
          <w:tcPr>
            <w:tcW w:w="4260" w:type="dxa"/>
            <w:tcBorders>
              <w:top w:val="nil"/>
              <w:left w:val="nil"/>
              <w:bottom w:val="single" w:sz="4" w:space="0" w:color="auto"/>
              <w:right w:val="single" w:sz="4" w:space="0" w:color="auto"/>
            </w:tcBorders>
            <w:shd w:val="clear" w:color="auto" w:fill="auto"/>
            <w:noWrap/>
            <w:vAlign w:val="center"/>
            <w:hideMark/>
          </w:tcPr>
          <w:p w14:paraId="2901CB5D" w14:textId="77777777" w:rsidR="00477E14" w:rsidRDefault="00477E14" w:rsidP="00477E14">
            <w:pPr>
              <w:jc w:val="center"/>
              <w:rPr>
                <w:rFonts w:ascii="Calibri" w:hAnsi="Calibri" w:cs="Calibri"/>
                <w:b w:val="0"/>
                <w:bCs/>
                <w:sz w:val="20"/>
                <w:szCs w:val="20"/>
              </w:rPr>
            </w:pPr>
            <w:r>
              <w:rPr>
                <w:rFonts w:ascii="Calibri" w:hAnsi="Calibri" w:cs="Calibri"/>
                <w:b w:val="0"/>
                <w:bCs/>
                <w:sz w:val="20"/>
                <w:szCs w:val="20"/>
              </w:rPr>
              <w:t> </w:t>
            </w:r>
          </w:p>
        </w:tc>
        <w:tc>
          <w:tcPr>
            <w:tcW w:w="1051" w:type="dxa"/>
            <w:tcBorders>
              <w:top w:val="nil"/>
              <w:left w:val="nil"/>
              <w:bottom w:val="single" w:sz="4" w:space="0" w:color="auto"/>
              <w:right w:val="single" w:sz="4" w:space="0" w:color="auto"/>
            </w:tcBorders>
            <w:shd w:val="clear" w:color="auto" w:fill="auto"/>
            <w:vAlign w:val="center"/>
            <w:hideMark/>
          </w:tcPr>
          <w:p w14:paraId="44E3664F" w14:textId="77777777" w:rsidR="00477E14" w:rsidRDefault="00477E14" w:rsidP="00477E14">
            <w:pPr>
              <w:jc w:val="center"/>
              <w:rPr>
                <w:rFonts w:ascii="Calibri" w:hAnsi="Calibri" w:cs="Calibri"/>
                <w:b w:val="0"/>
                <w:bCs/>
                <w:sz w:val="20"/>
                <w:szCs w:val="20"/>
              </w:rPr>
            </w:pPr>
            <w:r>
              <w:rPr>
                <w:rFonts w:ascii="Calibri" w:hAnsi="Calibri" w:cs="Calibri"/>
                <w:b w:val="0"/>
                <w:bCs/>
                <w:sz w:val="20"/>
                <w:szCs w:val="20"/>
              </w:rPr>
              <w:t xml:space="preserve">Cantidad de </w:t>
            </w:r>
          </w:p>
          <w:p w14:paraId="62D8AF07" w14:textId="77777777" w:rsidR="00477E14" w:rsidRDefault="00477E14" w:rsidP="00477E14">
            <w:pPr>
              <w:jc w:val="center"/>
              <w:rPr>
                <w:rFonts w:ascii="Calibri" w:hAnsi="Calibri" w:cs="Calibri"/>
                <w:b w:val="0"/>
                <w:bCs/>
                <w:sz w:val="20"/>
                <w:szCs w:val="20"/>
              </w:rPr>
            </w:pPr>
            <w:r>
              <w:rPr>
                <w:rFonts w:ascii="Calibri" w:hAnsi="Calibri" w:cs="Calibri"/>
                <w:b w:val="0"/>
                <w:bCs/>
                <w:sz w:val="20"/>
                <w:szCs w:val="20"/>
              </w:rPr>
              <w:t>Empleados</w:t>
            </w:r>
          </w:p>
        </w:tc>
        <w:tc>
          <w:tcPr>
            <w:tcW w:w="1583" w:type="dxa"/>
            <w:tcBorders>
              <w:top w:val="nil"/>
              <w:left w:val="nil"/>
              <w:bottom w:val="single" w:sz="4" w:space="0" w:color="auto"/>
              <w:right w:val="single" w:sz="4" w:space="0" w:color="auto"/>
            </w:tcBorders>
            <w:shd w:val="clear" w:color="auto" w:fill="auto"/>
            <w:vAlign w:val="center"/>
            <w:hideMark/>
          </w:tcPr>
          <w:p w14:paraId="2DBF8094" w14:textId="77777777" w:rsidR="00477E14" w:rsidRDefault="00477E14" w:rsidP="00477E14">
            <w:pPr>
              <w:jc w:val="center"/>
              <w:rPr>
                <w:rFonts w:ascii="Calibri" w:hAnsi="Calibri" w:cs="Calibri"/>
                <w:b w:val="0"/>
                <w:bCs/>
                <w:sz w:val="20"/>
                <w:szCs w:val="20"/>
              </w:rPr>
            </w:pPr>
            <w:r>
              <w:rPr>
                <w:rFonts w:ascii="Calibri" w:hAnsi="Calibri" w:cs="Calibri"/>
                <w:b w:val="0"/>
                <w:bCs/>
                <w:sz w:val="20"/>
                <w:szCs w:val="20"/>
              </w:rPr>
              <w:t>Monto Pagado</w:t>
            </w:r>
          </w:p>
        </w:tc>
      </w:tr>
      <w:tr w:rsidR="00477E14" w14:paraId="05D791A6" w14:textId="77777777" w:rsidTr="00477E14">
        <w:trPr>
          <w:trHeight w:val="255"/>
        </w:trPr>
        <w:tc>
          <w:tcPr>
            <w:tcW w:w="241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24DEA52" w14:textId="77777777" w:rsidR="00477E14" w:rsidRDefault="00477E14" w:rsidP="00477E14">
            <w:pPr>
              <w:jc w:val="center"/>
              <w:rPr>
                <w:rFonts w:ascii="Cambria" w:hAnsi="Cambria" w:cs="Calibri"/>
                <w:b w:val="0"/>
                <w:bCs/>
                <w:color w:val="000000"/>
                <w:sz w:val="22"/>
              </w:rPr>
            </w:pPr>
            <w:r>
              <w:rPr>
                <w:rFonts w:ascii="Cambria" w:hAnsi="Cambria" w:cs="Calibri"/>
                <w:b w:val="0"/>
                <w:bCs/>
                <w:color w:val="000000"/>
                <w:sz w:val="22"/>
              </w:rPr>
              <w:t>Línea Crédito</w:t>
            </w:r>
          </w:p>
        </w:tc>
        <w:tc>
          <w:tcPr>
            <w:tcW w:w="4260" w:type="dxa"/>
            <w:tcBorders>
              <w:top w:val="nil"/>
              <w:left w:val="nil"/>
              <w:bottom w:val="nil"/>
              <w:right w:val="single" w:sz="4" w:space="0" w:color="auto"/>
            </w:tcBorders>
            <w:shd w:val="clear" w:color="auto" w:fill="auto"/>
            <w:noWrap/>
            <w:vAlign w:val="center"/>
            <w:hideMark/>
          </w:tcPr>
          <w:p w14:paraId="32233DFB" w14:textId="77777777" w:rsidR="00477E14" w:rsidRDefault="00477E14" w:rsidP="00477E14">
            <w:pPr>
              <w:rPr>
                <w:rFonts w:ascii="Cambria" w:hAnsi="Cambria" w:cs="Calibri"/>
                <w:color w:val="000000"/>
                <w:sz w:val="20"/>
                <w:szCs w:val="20"/>
              </w:rPr>
            </w:pPr>
            <w:r>
              <w:rPr>
                <w:rFonts w:ascii="Cambria" w:hAnsi="Cambria" w:cs="Calibri"/>
                <w:color w:val="000000"/>
                <w:sz w:val="20"/>
                <w:szCs w:val="20"/>
              </w:rPr>
              <w:t>9 Acueductos</w:t>
            </w:r>
          </w:p>
        </w:tc>
        <w:tc>
          <w:tcPr>
            <w:tcW w:w="1051" w:type="dxa"/>
            <w:tcBorders>
              <w:top w:val="nil"/>
              <w:left w:val="nil"/>
              <w:bottom w:val="single" w:sz="4" w:space="0" w:color="auto"/>
              <w:right w:val="single" w:sz="4" w:space="0" w:color="auto"/>
            </w:tcBorders>
            <w:shd w:val="clear" w:color="auto" w:fill="auto"/>
            <w:noWrap/>
            <w:vAlign w:val="center"/>
            <w:hideMark/>
          </w:tcPr>
          <w:p w14:paraId="0D0D9922" w14:textId="77777777" w:rsidR="00477E14" w:rsidRDefault="00477E14" w:rsidP="00477E14">
            <w:pPr>
              <w:jc w:val="center"/>
              <w:rPr>
                <w:rFonts w:ascii="Calibri" w:hAnsi="Calibri" w:cs="Calibri"/>
                <w:sz w:val="20"/>
                <w:szCs w:val="20"/>
              </w:rPr>
            </w:pPr>
            <w:r>
              <w:rPr>
                <w:rFonts w:ascii="Calibri" w:hAnsi="Calibri" w:cs="Calibri"/>
                <w:sz w:val="20"/>
                <w:szCs w:val="20"/>
              </w:rPr>
              <w:t>113</w:t>
            </w:r>
          </w:p>
        </w:tc>
        <w:tc>
          <w:tcPr>
            <w:tcW w:w="1583" w:type="dxa"/>
            <w:tcBorders>
              <w:top w:val="nil"/>
              <w:left w:val="nil"/>
              <w:bottom w:val="single" w:sz="4" w:space="0" w:color="auto"/>
              <w:right w:val="single" w:sz="4" w:space="0" w:color="auto"/>
            </w:tcBorders>
            <w:shd w:val="clear" w:color="auto" w:fill="auto"/>
            <w:noWrap/>
            <w:vAlign w:val="bottom"/>
            <w:hideMark/>
          </w:tcPr>
          <w:p w14:paraId="5DB863BF" w14:textId="77777777" w:rsidR="00477E14" w:rsidRDefault="00477E14" w:rsidP="00477E14">
            <w:pPr>
              <w:jc w:val="right"/>
              <w:rPr>
                <w:rFonts w:ascii="Calibri" w:hAnsi="Calibri" w:cs="Calibri"/>
                <w:sz w:val="20"/>
                <w:szCs w:val="20"/>
              </w:rPr>
            </w:pPr>
            <w:r>
              <w:rPr>
                <w:rFonts w:ascii="Calibri" w:hAnsi="Calibri" w:cs="Calibri"/>
                <w:sz w:val="20"/>
                <w:szCs w:val="20"/>
              </w:rPr>
              <w:t>111,924,309.27</w:t>
            </w:r>
          </w:p>
        </w:tc>
      </w:tr>
      <w:tr w:rsidR="00477E14" w14:paraId="1FD3C2B7" w14:textId="77777777" w:rsidTr="00477E14">
        <w:trPr>
          <w:trHeight w:val="255"/>
        </w:trPr>
        <w:tc>
          <w:tcPr>
            <w:tcW w:w="2415" w:type="dxa"/>
            <w:vMerge/>
            <w:tcBorders>
              <w:top w:val="nil"/>
              <w:left w:val="single" w:sz="4" w:space="0" w:color="auto"/>
              <w:bottom w:val="single" w:sz="4" w:space="0" w:color="000000"/>
              <w:right w:val="single" w:sz="4" w:space="0" w:color="auto"/>
            </w:tcBorders>
            <w:vAlign w:val="center"/>
            <w:hideMark/>
          </w:tcPr>
          <w:p w14:paraId="39FB3910" w14:textId="77777777" w:rsidR="00477E14" w:rsidRDefault="00477E14" w:rsidP="00477E14">
            <w:pPr>
              <w:rPr>
                <w:rFonts w:ascii="Cambria" w:hAnsi="Cambria" w:cs="Calibri"/>
                <w:b w:val="0"/>
                <w:bCs/>
                <w:color w:val="000000"/>
                <w:sz w:val="22"/>
              </w:rPr>
            </w:pPr>
          </w:p>
        </w:tc>
        <w:tc>
          <w:tcPr>
            <w:tcW w:w="4260" w:type="dxa"/>
            <w:tcBorders>
              <w:top w:val="nil"/>
              <w:left w:val="nil"/>
              <w:bottom w:val="nil"/>
              <w:right w:val="single" w:sz="4" w:space="0" w:color="auto"/>
            </w:tcBorders>
            <w:shd w:val="clear" w:color="auto" w:fill="auto"/>
            <w:noWrap/>
            <w:vAlign w:val="center"/>
            <w:hideMark/>
          </w:tcPr>
          <w:p w14:paraId="75C8F7A5" w14:textId="77777777" w:rsidR="00477E14" w:rsidRDefault="00477E14" w:rsidP="00477E14">
            <w:pPr>
              <w:rPr>
                <w:rFonts w:ascii="Cambria" w:hAnsi="Cambria" w:cs="Calibri"/>
                <w:color w:val="000000"/>
                <w:sz w:val="20"/>
                <w:szCs w:val="20"/>
              </w:rPr>
            </w:pPr>
            <w:r>
              <w:rPr>
                <w:rFonts w:ascii="Cambria" w:hAnsi="Cambria" w:cs="Calibri"/>
                <w:color w:val="000000"/>
                <w:sz w:val="20"/>
                <w:szCs w:val="20"/>
              </w:rPr>
              <w:t>Empleados Negociados Tegucigalpa</w:t>
            </w:r>
          </w:p>
        </w:tc>
        <w:tc>
          <w:tcPr>
            <w:tcW w:w="1051" w:type="dxa"/>
            <w:tcBorders>
              <w:top w:val="nil"/>
              <w:left w:val="nil"/>
              <w:bottom w:val="single" w:sz="4" w:space="0" w:color="auto"/>
              <w:right w:val="single" w:sz="4" w:space="0" w:color="auto"/>
            </w:tcBorders>
            <w:shd w:val="clear" w:color="auto" w:fill="auto"/>
            <w:noWrap/>
            <w:vAlign w:val="center"/>
            <w:hideMark/>
          </w:tcPr>
          <w:p w14:paraId="39D1772B" w14:textId="77777777" w:rsidR="00477E14" w:rsidRDefault="00477E14" w:rsidP="00477E14">
            <w:pPr>
              <w:jc w:val="center"/>
              <w:rPr>
                <w:rFonts w:ascii="Calibri" w:hAnsi="Calibri" w:cs="Calibri"/>
                <w:sz w:val="20"/>
                <w:szCs w:val="20"/>
              </w:rPr>
            </w:pPr>
            <w:r>
              <w:rPr>
                <w:rFonts w:ascii="Calibri" w:hAnsi="Calibri" w:cs="Calibri"/>
                <w:sz w:val="20"/>
                <w:szCs w:val="20"/>
              </w:rPr>
              <w:t>23</w:t>
            </w:r>
          </w:p>
        </w:tc>
        <w:tc>
          <w:tcPr>
            <w:tcW w:w="1583" w:type="dxa"/>
            <w:tcBorders>
              <w:top w:val="nil"/>
              <w:left w:val="nil"/>
              <w:bottom w:val="single" w:sz="4" w:space="0" w:color="auto"/>
              <w:right w:val="single" w:sz="4" w:space="0" w:color="auto"/>
            </w:tcBorders>
            <w:shd w:val="clear" w:color="auto" w:fill="auto"/>
            <w:noWrap/>
            <w:vAlign w:val="bottom"/>
            <w:hideMark/>
          </w:tcPr>
          <w:p w14:paraId="33D57AC6" w14:textId="77777777" w:rsidR="00477E14" w:rsidRDefault="00477E14" w:rsidP="00477E14">
            <w:pPr>
              <w:jc w:val="right"/>
              <w:rPr>
                <w:rFonts w:ascii="Calibri" w:hAnsi="Calibri" w:cs="Calibri"/>
                <w:sz w:val="20"/>
                <w:szCs w:val="20"/>
              </w:rPr>
            </w:pPr>
            <w:r>
              <w:rPr>
                <w:rFonts w:ascii="Calibri" w:hAnsi="Calibri" w:cs="Calibri"/>
                <w:sz w:val="20"/>
                <w:szCs w:val="20"/>
              </w:rPr>
              <w:t>30,762,443.80</w:t>
            </w:r>
          </w:p>
        </w:tc>
      </w:tr>
      <w:tr w:rsidR="00477E14" w14:paraId="1B9608AE" w14:textId="77777777" w:rsidTr="00477E14">
        <w:trPr>
          <w:trHeight w:val="255"/>
        </w:trPr>
        <w:tc>
          <w:tcPr>
            <w:tcW w:w="2415" w:type="dxa"/>
            <w:vMerge/>
            <w:tcBorders>
              <w:top w:val="nil"/>
              <w:left w:val="single" w:sz="4" w:space="0" w:color="auto"/>
              <w:bottom w:val="single" w:sz="4" w:space="0" w:color="000000"/>
              <w:right w:val="single" w:sz="4" w:space="0" w:color="auto"/>
            </w:tcBorders>
            <w:vAlign w:val="center"/>
            <w:hideMark/>
          </w:tcPr>
          <w:p w14:paraId="19E1B695" w14:textId="77777777" w:rsidR="00477E14" w:rsidRDefault="00477E14" w:rsidP="00477E14">
            <w:pPr>
              <w:rPr>
                <w:rFonts w:ascii="Cambria" w:hAnsi="Cambria" w:cs="Calibri"/>
                <w:b w:val="0"/>
                <w:bCs/>
                <w:color w:val="000000"/>
                <w:sz w:val="22"/>
              </w:rPr>
            </w:pPr>
          </w:p>
        </w:tc>
        <w:tc>
          <w:tcPr>
            <w:tcW w:w="4260" w:type="dxa"/>
            <w:tcBorders>
              <w:top w:val="nil"/>
              <w:left w:val="nil"/>
              <w:bottom w:val="nil"/>
              <w:right w:val="single" w:sz="4" w:space="0" w:color="auto"/>
            </w:tcBorders>
            <w:shd w:val="clear" w:color="auto" w:fill="auto"/>
            <w:noWrap/>
            <w:vAlign w:val="center"/>
            <w:hideMark/>
          </w:tcPr>
          <w:p w14:paraId="03262C47" w14:textId="77777777" w:rsidR="00477E14" w:rsidRDefault="00477E14" w:rsidP="00477E14">
            <w:pPr>
              <w:rPr>
                <w:rFonts w:ascii="Cambria" w:hAnsi="Cambria" w:cs="Calibri"/>
                <w:color w:val="000000"/>
                <w:sz w:val="20"/>
                <w:szCs w:val="20"/>
              </w:rPr>
            </w:pPr>
            <w:proofErr w:type="spellStart"/>
            <w:r>
              <w:rPr>
                <w:rFonts w:ascii="Cambria" w:hAnsi="Cambria" w:cs="Calibri"/>
                <w:color w:val="000000"/>
                <w:sz w:val="20"/>
                <w:szCs w:val="20"/>
              </w:rPr>
              <w:t>Cosur</w:t>
            </w:r>
            <w:proofErr w:type="spellEnd"/>
            <w:r>
              <w:rPr>
                <w:rFonts w:ascii="Cambria" w:hAnsi="Cambria" w:cs="Calibri"/>
                <w:color w:val="000000"/>
                <w:sz w:val="20"/>
                <w:szCs w:val="20"/>
              </w:rPr>
              <w:t xml:space="preserve"> (Centro Oriente Sur).</w:t>
            </w:r>
          </w:p>
        </w:tc>
        <w:tc>
          <w:tcPr>
            <w:tcW w:w="1051" w:type="dxa"/>
            <w:tcBorders>
              <w:top w:val="nil"/>
              <w:left w:val="nil"/>
              <w:bottom w:val="single" w:sz="4" w:space="0" w:color="auto"/>
              <w:right w:val="single" w:sz="4" w:space="0" w:color="auto"/>
            </w:tcBorders>
            <w:shd w:val="clear" w:color="auto" w:fill="auto"/>
            <w:noWrap/>
            <w:vAlign w:val="center"/>
            <w:hideMark/>
          </w:tcPr>
          <w:p w14:paraId="6A7D5178" w14:textId="77777777" w:rsidR="00477E14" w:rsidRDefault="00477E14" w:rsidP="00477E14">
            <w:pPr>
              <w:jc w:val="center"/>
              <w:rPr>
                <w:rFonts w:ascii="Calibri" w:hAnsi="Calibri" w:cs="Calibri"/>
                <w:sz w:val="20"/>
                <w:szCs w:val="20"/>
              </w:rPr>
            </w:pPr>
            <w:r>
              <w:rPr>
                <w:rFonts w:ascii="Calibri" w:hAnsi="Calibri" w:cs="Calibri"/>
                <w:sz w:val="20"/>
                <w:szCs w:val="20"/>
              </w:rPr>
              <w:t>10</w:t>
            </w:r>
          </w:p>
        </w:tc>
        <w:tc>
          <w:tcPr>
            <w:tcW w:w="1583" w:type="dxa"/>
            <w:tcBorders>
              <w:top w:val="nil"/>
              <w:left w:val="nil"/>
              <w:bottom w:val="single" w:sz="4" w:space="0" w:color="auto"/>
              <w:right w:val="single" w:sz="4" w:space="0" w:color="auto"/>
            </w:tcBorders>
            <w:shd w:val="clear" w:color="auto" w:fill="auto"/>
            <w:noWrap/>
            <w:vAlign w:val="bottom"/>
            <w:hideMark/>
          </w:tcPr>
          <w:p w14:paraId="64AB52D8" w14:textId="77777777" w:rsidR="00477E14" w:rsidRDefault="00477E14" w:rsidP="00477E14">
            <w:pPr>
              <w:jc w:val="right"/>
              <w:rPr>
                <w:rFonts w:ascii="Calibri" w:hAnsi="Calibri" w:cs="Calibri"/>
                <w:sz w:val="20"/>
                <w:szCs w:val="20"/>
              </w:rPr>
            </w:pPr>
            <w:r>
              <w:rPr>
                <w:rFonts w:ascii="Calibri" w:hAnsi="Calibri" w:cs="Calibri"/>
                <w:sz w:val="20"/>
                <w:szCs w:val="20"/>
              </w:rPr>
              <w:t>12,236,054.47</w:t>
            </w:r>
          </w:p>
        </w:tc>
      </w:tr>
      <w:tr w:rsidR="00477E14" w14:paraId="3B945330" w14:textId="77777777" w:rsidTr="00477E14">
        <w:trPr>
          <w:trHeight w:val="255"/>
        </w:trPr>
        <w:tc>
          <w:tcPr>
            <w:tcW w:w="2415" w:type="dxa"/>
            <w:vMerge/>
            <w:tcBorders>
              <w:top w:val="nil"/>
              <w:left w:val="single" w:sz="4" w:space="0" w:color="auto"/>
              <w:bottom w:val="single" w:sz="4" w:space="0" w:color="000000"/>
              <w:right w:val="single" w:sz="4" w:space="0" w:color="auto"/>
            </w:tcBorders>
            <w:vAlign w:val="center"/>
            <w:hideMark/>
          </w:tcPr>
          <w:p w14:paraId="65D7B760" w14:textId="77777777" w:rsidR="00477E14" w:rsidRDefault="00477E14" w:rsidP="00477E14">
            <w:pPr>
              <w:rPr>
                <w:rFonts w:ascii="Cambria" w:hAnsi="Cambria" w:cs="Calibri"/>
                <w:b w:val="0"/>
                <w:bCs/>
                <w:color w:val="000000"/>
                <w:sz w:val="22"/>
              </w:rPr>
            </w:pPr>
          </w:p>
        </w:tc>
        <w:tc>
          <w:tcPr>
            <w:tcW w:w="4260" w:type="dxa"/>
            <w:tcBorders>
              <w:top w:val="nil"/>
              <w:left w:val="nil"/>
              <w:bottom w:val="nil"/>
              <w:right w:val="single" w:sz="4" w:space="0" w:color="auto"/>
            </w:tcBorders>
            <w:shd w:val="clear" w:color="auto" w:fill="auto"/>
            <w:noWrap/>
            <w:vAlign w:val="center"/>
            <w:hideMark/>
          </w:tcPr>
          <w:p w14:paraId="1FA2D89C" w14:textId="77777777" w:rsidR="00477E14" w:rsidRDefault="00477E14" w:rsidP="00477E14">
            <w:pPr>
              <w:rPr>
                <w:rFonts w:ascii="Cambria" w:hAnsi="Cambria" w:cs="Calibri"/>
                <w:color w:val="000000"/>
                <w:sz w:val="20"/>
                <w:szCs w:val="20"/>
              </w:rPr>
            </w:pPr>
            <w:r>
              <w:rPr>
                <w:rFonts w:ascii="Cambria" w:hAnsi="Cambria" w:cs="Calibri"/>
                <w:color w:val="000000"/>
                <w:sz w:val="20"/>
                <w:szCs w:val="20"/>
              </w:rPr>
              <w:t>Demandas Conciliadas Legal TECH</w:t>
            </w:r>
          </w:p>
        </w:tc>
        <w:tc>
          <w:tcPr>
            <w:tcW w:w="1051" w:type="dxa"/>
            <w:tcBorders>
              <w:top w:val="nil"/>
              <w:left w:val="nil"/>
              <w:bottom w:val="single" w:sz="4" w:space="0" w:color="auto"/>
              <w:right w:val="single" w:sz="4" w:space="0" w:color="auto"/>
            </w:tcBorders>
            <w:shd w:val="clear" w:color="auto" w:fill="auto"/>
            <w:noWrap/>
            <w:vAlign w:val="center"/>
            <w:hideMark/>
          </w:tcPr>
          <w:p w14:paraId="455CA061" w14:textId="77777777" w:rsidR="00477E14" w:rsidRDefault="00477E14" w:rsidP="00477E14">
            <w:pPr>
              <w:jc w:val="center"/>
              <w:rPr>
                <w:rFonts w:ascii="Calibri" w:hAnsi="Calibri" w:cs="Calibri"/>
                <w:sz w:val="20"/>
                <w:szCs w:val="20"/>
              </w:rPr>
            </w:pPr>
            <w:r>
              <w:rPr>
                <w:rFonts w:ascii="Calibri" w:hAnsi="Calibri" w:cs="Calibri"/>
                <w:sz w:val="20"/>
                <w:szCs w:val="20"/>
              </w:rPr>
              <w:t>132</w:t>
            </w:r>
          </w:p>
        </w:tc>
        <w:tc>
          <w:tcPr>
            <w:tcW w:w="1583" w:type="dxa"/>
            <w:tcBorders>
              <w:top w:val="nil"/>
              <w:left w:val="nil"/>
              <w:bottom w:val="single" w:sz="4" w:space="0" w:color="auto"/>
              <w:right w:val="single" w:sz="4" w:space="0" w:color="auto"/>
            </w:tcBorders>
            <w:shd w:val="clear" w:color="auto" w:fill="auto"/>
            <w:noWrap/>
            <w:vAlign w:val="bottom"/>
            <w:hideMark/>
          </w:tcPr>
          <w:p w14:paraId="0D817C90" w14:textId="77777777" w:rsidR="00477E14" w:rsidRDefault="00477E14" w:rsidP="00477E14">
            <w:pPr>
              <w:jc w:val="right"/>
              <w:rPr>
                <w:rFonts w:ascii="Calibri" w:hAnsi="Calibri" w:cs="Calibri"/>
                <w:sz w:val="20"/>
                <w:szCs w:val="20"/>
              </w:rPr>
            </w:pPr>
            <w:r>
              <w:rPr>
                <w:rFonts w:ascii="Calibri" w:hAnsi="Calibri" w:cs="Calibri"/>
                <w:sz w:val="20"/>
                <w:szCs w:val="20"/>
              </w:rPr>
              <w:t>81,884,873.77</w:t>
            </w:r>
          </w:p>
        </w:tc>
      </w:tr>
      <w:tr w:rsidR="00477E14" w14:paraId="6D4FC7C2" w14:textId="77777777" w:rsidTr="00477E14">
        <w:trPr>
          <w:trHeight w:val="255"/>
        </w:trPr>
        <w:tc>
          <w:tcPr>
            <w:tcW w:w="2415" w:type="dxa"/>
            <w:vMerge/>
            <w:tcBorders>
              <w:top w:val="nil"/>
              <w:left w:val="single" w:sz="4" w:space="0" w:color="auto"/>
              <w:bottom w:val="single" w:sz="4" w:space="0" w:color="000000"/>
              <w:right w:val="single" w:sz="4" w:space="0" w:color="auto"/>
            </w:tcBorders>
            <w:vAlign w:val="center"/>
            <w:hideMark/>
          </w:tcPr>
          <w:p w14:paraId="44483F17" w14:textId="77777777" w:rsidR="00477E14" w:rsidRDefault="00477E14" w:rsidP="00477E14">
            <w:pPr>
              <w:rPr>
                <w:rFonts w:ascii="Cambria" w:hAnsi="Cambria" w:cs="Calibri"/>
                <w:b w:val="0"/>
                <w:bCs/>
                <w:color w:val="000000"/>
                <w:sz w:val="22"/>
              </w:rPr>
            </w:pPr>
          </w:p>
        </w:tc>
        <w:tc>
          <w:tcPr>
            <w:tcW w:w="4260" w:type="dxa"/>
            <w:tcBorders>
              <w:top w:val="nil"/>
              <w:left w:val="nil"/>
              <w:bottom w:val="nil"/>
              <w:right w:val="single" w:sz="4" w:space="0" w:color="auto"/>
            </w:tcBorders>
            <w:shd w:val="clear" w:color="auto" w:fill="auto"/>
            <w:noWrap/>
            <w:vAlign w:val="center"/>
            <w:hideMark/>
          </w:tcPr>
          <w:p w14:paraId="22A9295A" w14:textId="77777777" w:rsidR="00477E14" w:rsidRDefault="00477E14" w:rsidP="00477E14">
            <w:pPr>
              <w:rPr>
                <w:rFonts w:ascii="Cambria" w:hAnsi="Cambria" w:cs="Calibri"/>
                <w:color w:val="000000"/>
                <w:sz w:val="20"/>
                <w:szCs w:val="20"/>
              </w:rPr>
            </w:pPr>
            <w:r>
              <w:rPr>
                <w:rFonts w:ascii="Cambria" w:hAnsi="Cambria" w:cs="Calibri"/>
                <w:color w:val="000000"/>
                <w:sz w:val="20"/>
                <w:szCs w:val="20"/>
              </w:rPr>
              <w:t>Desembolsos 2018</w:t>
            </w:r>
          </w:p>
        </w:tc>
        <w:tc>
          <w:tcPr>
            <w:tcW w:w="1051" w:type="dxa"/>
            <w:tcBorders>
              <w:top w:val="nil"/>
              <w:left w:val="nil"/>
              <w:bottom w:val="single" w:sz="4" w:space="0" w:color="auto"/>
              <w:right w:val="single" w:sz="4" w:space="0" w:color="auto"/>
            </w:tcBorders>
            <w:shd w:val="clear" w:color="auto" w:fill="auto"/>
            <w:noWrap/>
            <w:vAlign w:val="center"/>
            <w:hideMark/>
          </w:tcPr>
          <w:p w14:paraId="4EA42CEC" w14:textId="77777777" w:rsidR="00477E14" w:rsidRDefault="00477E14" w:rsidP="00477E14">
            <w:pPr>
              <w:jc w:val="center"/>
              <w:rPr>
                <w:rFonts w:ascii="Calibri" w:hAnsi="Calibri" w:cs="Calibri"/>
                <w:sz w:val="20"/>
                <w:szCs w:val="20"/>
              </w:rPr>
            </w:pPr>
            <w:r>
              <w:rPr>
                <w:rFonts w:ascii="Calibri" w:hAnsi="Calibri" w:cs="Calibri"/>
                <w:sz w:val="20"/>
                <w:szCs w:val="20"/>
              </w:rPr>
              <w:t>19</w:t>
            </w:r>
          </w:p>
        </w:tc>
        <w:tc>
          <w:tcPr>
            <w:tcW w:w="1583" w:type="dxa"/>
            <w:tcBorders>
              <w:top w:val="nil"/>
              <w:left w:val="nil"/>
              <w:bottom w:val="single" w:sz="4" w:space="0" w:color="auto"/>
              <w:right w:val="single" w:sz="4" w:space="0" w:color="auto"/>
            </w:tcBorders>
            <w:shd w:val="clear" w:color="auto" w:fill="auto"/>
            <w:noWrap/>
            <w:vAlign w:val="bottom"/>
            <w:hideMark/>
          </w:tcPr>
          <w:p w14:paraId="0B5C41AA" w14:textId="77777777" w:rsidR="00477E14" w:rsidRDefault="00477E14" w:rsidP="00477E14">
            <w:pPr>
              <w:jc w:val="right"/>
              <w:rPr>
                <w:rFonts w:ascii="Calibri" w:hAnsi="Calibri" w:cs="Calibri"/>
                <w:sz w:val="20"/>
                <w:szCs w:val="20"/>
              </w:rPr>
            </w:pPr>
            <w:r>
              <w:rPr>
                <w:rFonts w:ascii="Calibri" w:hAnsi="Calibri" w:cs="Calibri"/>
                <w:sz w:val="20"/>
                <w:szCs w:val="20"/>
              </w:rPr>
              <w:t>37,399,919.02</w:t>
            </w:r>
          </w:p>
        </w:tc>
      </w:tr>
      <w:tr w:rsidR="00477E14" w14:paraId="07A3EED8" w14:textId="77777777" w:rsidTr="00477E14">
        <w:trPr>
          <w:trHeight w:val="255"/>
        </w:trPr>
        <w:tc>
          <w:tcPr>
            <w:tcW w:w="2415" w:type="dxa"/>
            <w:vMerge/>
            <w:tcBorders>
              <w:top w:val="nil"/>
              <w:left w:val="single" w:sz="4" w:space="0" w:color="auto"/>
              <w:bottom w:val="single" w:sz="4" w:space="0" w:color="000000"/>
              <w:right w:val="single" w:sz="4" w:space="0" w:color="auto"/>
            </w:tcBorders>
            <w:vAlign w:val="center"/>
          </w:tcPr>
          <w:p w14:paraId="28AF55BD" w14:textId="77777777" w:rsidR="00477E14" w:rsidRDefault="00477E14" w:rsidP="00477E14">
            <w:pPr>
              <w:rPr>
                <w:rFonts w:ascii="Cambria" w:hAnsi="Cambria" w:cs="Calibri"/>
                <w:b w:val="0"/>
                <w:bCs/>
                <w:color w:val="000000"/>
                <w:sz w:val="22"/>
              </w:rPr>
            </w:pPr>
          </w:p>
        </w:tc>
        <w:tc>
          <w:tcPr>
            <w:tcW w:w="4260" w:type="dxa"/>
            <w:tcBorders>
              <w:top w:val="nil"/>
              <w:left w:val="nil"/>
              <w:bottom w:val="nil"/>
              <w:right w:val="single" w:sz="4" w:space="0" w:color="auto"/>
            </w:tcBorders>
            <w:shd w:val="clear" w:color="auto" w:fill="auto"/>
            <w:noWrap/>
            <w:vAlign w:val="center"/>
          </w:tcPr>
          <w:p w14:paraId="6978FBAA" w14:textId="77777777" w:rsidR="00477E14" w:rsidRDefault="00477E14" w:rsidP="00477E14">
            <w:pPr>
              <w:rPr>
                <w:rFonts w:ascii="Cambria" w:hAnsi="Cambria" w:cs="Calibri"/>
                <w:color w:val="000000"/>
                <w:sz w:val="20"/>
                <w:szCs w:val="20"/>
              </w:rPr>
            </w:pPr>
            <w:r>
              <w:rPr>
                <w:rFonts w:ascii="Cambria" w:hAnsi="Cambria" w:cs="Calibri"/>
                <w:color w:val="000000"/>
                <w:sz w:val="20"/>
                <w:szCs w:val="20"/>
              </w:rPr>
              <w:t>Desembolsos 2019</w:t>
            </w:r>
          </w:p>
        </w:tc>
        <w:tc>
          <w:tcPr>
            <w:tcW w:w="1051" w:type="dxa"/>
            <w:tcBorders>
              <w:top w:val="nil"/>
              <w:left w:val="nil"/>
              <w:bottom w:val="single" w:sz="4" w:space="0" w:color="auto"/>
              <w:right w:val="single" w:sz="4" w:space="0" w:color="auto"/>
            </w:tcBorders>
            <w:shd w:val="clear" w:color="auto" w:fill="auto"/>
            <w:noWrap/>
            <w:vAlign w:val="center"/>
          </w:tcPr>
          <w:p w14:paraId="615B97F3" w14:textId="77777777" w:rsidR="00477E14" w:rsidRDefault="00477E14" w:rsidP="00477E14">
            <w:pPr>
              <w:jc w:val="center"/>
              <w:rPr>
                <w:rFonts w:ascii="Calibri" w:hAnsi="Calibri" w:cs="Calibri"/>
                <w:sz w:val="20"/>
                <w:szCs w:val="20"/>
              </w:rPr>
            </w:pPr>
            <w:r>
              <w:rPr>
                <w:rFonts w:ascii="Calibri" w:hAnsi="Calibri" w:cs="Calibri"/>
                <w:sz w:val="20"/>
                <w:szCs w:val="20"/>
              </w:rPr>
              <w:t>13</w:t>
            </w:r>
          </w:p>
        </w:tc>
        <w:tc>
          <w:tcPr>
            <w:tcW w:w="1583" w:type="dxa"/>
            <w:tcBorders>
              <w:top w:val="nil"/>
              <w:left w:val="nil"/>
              <w:bottom w:val="single" w:sz="4" w:space="0" w:color="auto"/>
              <w:right w:val="single" w:sz="4" w:space="0" w:color="auto"/>
            </w:tcBorders>
            <w:shd w:val="clear" w:color="auto" w:fill="auto"/>
            <w:noWrap/>
            <w:vAlign w:val="bottom"/>
          </w:tcPr>
          <w:p w14:paraId="11E13466" w14:textId="77777777" w:rsidR="00477E14" w:rsidRDefault="00477E14" w:rsidP="00477E14">
            <w:pPr>
              <w:jc w:val="right"/>
              <w:rPr>
                <w:rFonts w:ascii="Calibri" w:hAnsi="Calibri" w:cs="Calibri"/>
                <w:sz w:val="20"/>
                <w:szCs w:val="20"/>
              </w:rPr>
            </w:pPr>
            <w:r w:rsidRPr="00864130">
              <w:rPr>
                <w:rFonts w:ascii="Calibri" w:hAnsi="Calibri" w:cs="Calibri"/>
                <w:sz w:val="20"/>
                <w:szCs w:val="20"/>
              </w:rPr>
              <w:t>32,803,680.33</w:t>
            </w:r>
          </w:p>
        </w:tc>
      </w:tr>
      <w:tr w:rsidR="00477E14" w14:paraId="71B29E0A" w14:textId="77777777" w:rsidTr="00477E14">
        <w:trPr>
          <w:trHeight w:val="255"/>
        </w:trPr>
        <w:tc>
          <w:tcPr>
            <w:tcW w:w="2415" w:type="dxa"/>
            <w:vMerge/>
            <w:tcBorders>
              <w:top w:val="nil"/>
              <w:left w:val="single" w:sz="4" w:space="0" w:color="auto"/>
              <w:bottom w:val="single" w:sz="4" w:space="0" w:color="000000"/>
              <w:right w:val="single" w:sz="4" w:space="0" w:color="auto"/>
            </w:tcBorders>
            <w:vAlign w:val="center"/>
          </w:tcPr>
          <w:p w14:paraId="370E9A61" w14:textId="77777777" w:rsidR="00477E14" w:rsidRDefault="00477E14" w:rsidP="00477E14">
            <w:pPr>
              <w:rPr>
                <w:rFonts w:ascii="Cambria" w:hAnsi="Cambria" w:cs="Calibri"/>
                <w:b w:val="0"/>
                <w:bCs/>
                <w:color w:val="000000"/>
                <w:sz w:val="22"/>
              </w:rPr>
            </w:pPr>
          </w:p>
        </w:tc>
        <w:tc>
          <w:tcPr>
            <w:tcW w:w="4260" w:type="dxa"/>
            <w:tcBorders>
              <w:top w:val="nil"/>
              <w:left w:val="nil"/>
              <w:bottom w:val="nil"/>
              <w:right w:val="single" w:sz="4" w:space="0" w:color="auto"/>
            </w:tcBorders>
            <w:shd w:val="clear" w:color="auto" w:fill="auto"/>
            <w:noWrap/>
            <w:vAlign w:val="center"/>
          </w:tcPr>
          <w:p w14:paraId="464540C6" w14:textId="77777777" w:rsidR="00477E14" w:rsidRDefault="00477E14" w:rsidP="00477E14">
            <w:pPr>
              <w:rPr>
                <w:rFonts w:ascii="Cambria" w:hAnsi="Cambria" w:cs="Calibri"/>
                <w:color w:val="000000"/>
                <w:sz w:val="20"/>
                <w:szCs w:val="20"/>
              </w:rPr>
            </w:pPr>
            <w:r>
              <w:rPr>
                <w:rFonts w:ascii="Cambria" w:hAnsi="Cambria" w:cs="Calibri"/>
                <w:color w:val="000000"/>
                <w:sz w:val="20"/>
                <w:szCs w:val="20"/>
              </w:rPr>
              <w:t>Desembolsos 2020</w:t>
            </w:r>
          </w:p>
        </w:tc>
        <w:tc>
          <w:tcPr>
            <w:tcW w:w="1051" w:type="dxa"/>
            <w:tcBorders>
              <w:top w:val="nil"/>
              <w:left w:val="nil"/>
              <w:bottom w:val="single" w:sz="4" w:space="0" w:color="auto"/>
              <w:right w:val="single" w:sz="4" w:space="0" w:color="auto"/>
            </w:tcBorders>
            <w:shd w:val="clear" w:color="auto" w:fill="auto"/>
            <w:noWrap/>
            <w:vAlign w:val="center"/>
          </w:tcPr>
          <w:p w14:paraId="69D2B4FC" w14:textId="77777777" w:rsidR="00477E14" w:rsidRDefault="00477E14" w:rsidP="00477E14">
            <w:pPr>
              <w:jc w:val="center"/>
              <w:rPr>
                <w:rFonts w:ascii="Calibri" w:hAnsi="Calibri" w:cs="Calibri"/>
                <w:sz w:val="20"/>
                <w:szCs w:val="20"/>
              </w:rPr>
            </w:pPr>
            <w:r>
              <w:rPr>
                <w:rFonts w:ascii="Calibri" w:hAnsi="Calibri" w:cs="Calibri"/>
                <w:sz w:val="20"/>
                <w:szCs w:val="20"/>
              </w:rPr>
              <w:t>03</w:t>
            </w:r>
          </w:p>
        </w:tc>
        <w:tc>
          <w:tcPr>
            <w:tcW w:w="1583" w:type="dxa"/>
            <w:tcBorders>
              <w:top w:val="nil"/>
              <w:left w:val="nil"/>
              <w:bottom w:val="single" w:sz="4" w:space="0" w:color="auto"/>
              <w:right w:val="single" w:sz="4" w:space="0" w:color="auto"/>
            </w:tcBorders>
            <w:shd w:val="clear" w:color="auto" w:fill="auto"/>
            <w:noWrap/>
            <w:vAlign w:val="bottom"/>
          </w:tcPr>
          <w:p w14:paraId="53760535" w14:textId="77777777" w:rsidR="00477E14" w:rsidRDefault="00477E14" w:rsidP="00477E14">
            <w:pPr>
              <w:jc w:val="right"/>
              <w:rPr>
                <w:rFonts w:ascii="Calibri" w:hAnsi="Calibri" w:cs="Calibri"/>
                <w:sz w:val="20"/>
                <w:szCs w:val="20"/>
              </w:rPr>
            </w:pPr>
            <w:r>
              <w:rPr>
                <w:rFonts w:ascii="Calibri" w:hAnsi="Calibri" w:cs="Calibri"/>
                <w:sz w:val="20"/>
                <w:szCs w:val="20"/>
              </w:rPr>
              <w:t>18,011414.39</w:t>
            </w:r>
          </w:p>
        </w:tc>
      </w:tr>
      <w:tr w:rsidR="00477E14" w14:paraId="43514CAE" w14:textId="77777777" w:rsidTr="00477E14">
        <w:trPr>
          <w:trHeight w:val="255"/>
        </w:trPr>
        <w:tc>
          <w:tcPr>
            <w:tcW w:w="2415" w:type="dxa"/>
            <w:vMerge/>
            <w:tcBorders>
              <w:top w:val="nil"/>
              <w:left w:val="single" w:sz="4" w:space="0" w:color="auto"/>
              <w:bottom w:val="single" w:sz="4" w:space="0" w:color="000000"/>
              <w:right w:val="single" w:sz="4" w:space="0" w:color="auto"/>
            </w:tcBorders>
            <w:vAlign w:val="center"/>
            <w:hideMark/>
          </w:tcPr>
          <w:p w14:paraId="6C65D307" w14:textId="77777777" w:rsidR="00477E14" w:rsidRDefault="00477E14" w:rsidP="00477E14">
            <w:pPr>
              <w:rPr>
                <w:rFonts w:ascii="Cambria" w:hAnsi="Cambria" w:cs="Calibri"/>
                <w:b w:val="0"/>
                <w:bCs/>
                <w:color w:val="000000"/>
                <w:sz w:val="22"/>
              </w:rPr>
            </w:pPr>
          </w:p>
        </w:tc>
        <w:tc>
          <w:tcPr>
            <w:tcW w:w="4260" w:type="dxa"/>
            <w:tcBorders>
              <w:top w:val="single" w:sz="4" w:space="0" w:color="auto"/>
              <w:left w:val="nil"/>
              <w:bottom w:val="single" w:sz="4" w:space="0" w:color="auto"/>
              <w:right w:val="single" w:sz="4" w:space="0" w:color="auto"/>
            </w:tcBorders>
            <w:shd w:val="clear" w:color="000000" w:fill="C4D79B"/>
            <w:noWrap/>
            <w:vAlign w:val="bottom"/>
            <w:hideMark/>
          </w:tcPr>
          <w:p w14:paraId="195D94E1" w14:textId="77777777" w:rsidR="00477E14" w:rsidRDefault="00477E14" w:rsidP="00477E14">
            <w:pPr>
              <w:rPr>
                <w:rFonts w:ascii="Cambria" w:hAnsi="Cambria" w:cs="Calibri"/>
                <w:b w:val="0"/>
                <w:bCs/>
                <w:color w:val="000000"/>
                <w:sz w:val="20"/>
                <w:szCs w:val="20"/>
              </w:rPr>
            </w:pPr>
            <w:r>
              <w:rPr>
                <w:rFonts w:ascii="Cambria" w:hAnsi="Cambria" w:cs="Calibri"/>
                <w:b w:val="0"/>
                <w:bCs/>
                <w:color w:val="000000"/>
                <w:sz w:val="20"/>
                <w:szCs w:val="20"/>
              </w:rPr>
              <w:t>Total Línea Crédito</w:t>
            </w:r>
          </w:p>
        </w:tc>
        <w:tc>
          <w:tcPr>
            <w:tcW w:w="1051" w:type="dxa"/>
            <w:tcBorders>
              <w:top w:val="nil"/>
              <w:left w:val="nil"/>
              <w:bottom w:val="single" w:sz="4" w:space="0" w:color="auto"/>
              <w:right w:val="single" w:sz="4" w:space="0" w:color="auto"/>
            </w:tcBorders>
            <w:shd w:val="clear" w:color="000000" w:fill="C4D79B"/>
            <w:noWrap/>
            <w:vAlign w:val="center"/>
            <w:hideMark/>
          </w:tcPr>
          <w:p w14:paraId="36252D6B" w14:textId="77777777" w:rsidR="00477E14" w:rsidRDefault="00477E14" w:rsidP="00477E14">
            <w:pPr>
              <w:jc w:val="center"/>
              <w:rPr>
                <w:rFonts w:ascii="Calibri" w:hAnsi="Calibri" w:cs="Calibri"/>
                <w:b w:val="0"/>
                <w:bCs/>
                <w:sz w:val="20"/>
                <w:szCs w:val="20"/>
              </w:rPr>
            </w:pPr>
            <w:r>
              <w:rPr>
                <w:rFonts w:ascii="Calibri" w:hAnsi="Calibri" w:cs="Calibri"/>
                <w:b w:val="0"/>
                <w:bCs/>
                <w:sz w:val="20"/>
                <w:szCs w:val="20"/>
              </w:rPr>
              <w:t>313</w:t>
            </w:r>
          </w:p>
        </w:tc>
        <w:tc>
          <w:tcPr>
            <w:tcW w:w="1583" w:type="dxa"/>
            <w:tcBorders>
              <w:top w:val="nil"/>
              <w:left w:val="nil"/>
              <w:bottom w:val="single" w:sz="4" w:space="0" w:color="auto"/>
              <w:right w:val="single" w:sz="4" w:space="0" w:color="auto"/>
            </w:tcBorders>
            <w:shd w:val="clear" w:color="000000" w:fill="C4D79B"/>
            <w:noWrap/>
            <w:vAlign w:val="bottom"/>
            <w:hideMark/>
          </w:tcPr>
          <w:p w14:paraId="4B4C25C1" w14:textId="77777777" w:rsidR="00477E14" w:rsidRDefault="00477E14" w:rsidP="00477E14">
            <w:pPr>
              <w:jc w:val="right"/>
              <w:rPr>
                <w:rFonts w:ascii="Calibri" w:hAnsi="Calibri" w:cs="Calibri"/>
                <w:b w:val="0"/>
                <w:bCs/>
                <w:sz w:val="20"/>
                <w:szCs w:val="20"/>
              </w:rPr>
            </w:pPr>
            <w:r>
              <w:rPr>
                <w:rFonts w:ascii="Calibri" w:hAnsi="Calibri" w:cs="Calibri"/>
                <w:b w:val="0"/>
                <w:bCs/>
                <w:sz w:val="20"/>
                <w:szCs w:val="20"/>
              </w:rPr>
              <w:t>333,022,695.02</w:t>
            </w:r>
          </w:p>
        </w:tc>
      </w:tr>
      <w:tr w:rsidR="00477E14" w14:paraId="2596CFC4" w14:textId="77777777" w:rsidTr="00477E14">
        <w:trPr>
          <w:trHeight w:val="255"/>
        </w:trPr>
        <w:tc>
          <w:tcPr>
            <w:tcW w:w="241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0F79ACF" w14:textId="77777777" w:rsidR="00477E14" w:rsidRDefault="00477E14" w:rsidP="00477E14">
            <w:pPr>
              <w:jc w:val="center"/>
              <w:rPr>
                <w:rFonts w:ascii="Cambria" w:hAnsi="Cambria" w:cs="Calibri"/>
                <w:b w:val="0"/>
                <w:bCs/>
                <w:color w:val="000000"/>
                <w:sz w:val="22"/>
              </w:rPr>
            </w:pPr>
            <w:r>
              <w:rPr>
                <w:rFonts w:ascii="Cambria" w:hAnsi="Cambria" w:cs="Calibri"/>
                <w:b w:val="0"/>
                <w:bCs/>
                <w:color w:val="000000"/>
                <w:sz w:val="22"/>
              </w:rPr>
              <w:t>Apoyo Presupuestario Año 2018</w:t>
            </w:r>
          </w:p>
        </w:tc>
        <w:tc>
          <w:tcPr>
            <w:tcW w:w="4260" w:type="dxa"/>
            <w:tcBorders>
              <w:top w:val="nil"/>
              <w:left w:val="nil"/>
              <w:bottom w:val="nil"/>
              <w:right w:val="nil"/>
            </w:tcBorders>
            <w:shd w:val="clear" w:color="auto" w:fill="auto"/>
            <w:noWrap/>
            <w:vAlign w:val="bottom"/>
            <w:hideMark/>
          </w:tcPr>
          <w:p w14:paraId="55FACABE" w14:textId="77777777" w:rsidR="00477E14" w:rsidRDefault="00477E14" w:rsidP="00477E14">
            <w:pPr>
              <w:rPr>
                <w:rFonts w:ascii="Cambria" w:hAnsi="Cambria" w:cs="Calibri"/>
                <w:color w:val="000000"/>
                <w:sz w:val="20"/>
                <w:szCs w:val="20"/>
              </w:rPr>
            </w:pPr>
            <w:r>
              <w:rPr>
                <w:rFonts w:ascii="Cambria" w:hAnsi="Cambria" w:cs="Calibri"/>
                <w:color w:val="000000"/>
                <w:sz w:val="20"/>
                <w:szCs w:val="20"/>
              </w:rPr>
              <w:t xml:space="preserve">Empleados Permanentes </w:t>
            </w:r>
          </w:p>
        </w:tc>
        <w:tc>
          <w:tcPr>
            <w:tcW w:w="1051" w:type="dxa"/>
            <w:tcBorders>
              <w:top w:val="nil"/>
              <w:left w:val="single" w:sz="4" w:space="0" w:color="auto"/>
              <w:bottom w:val="single" w:sz="4" w:space="0" w:color="auto"/>
              <w:right w:val="single" w:sz="4" w:space="0" w:color="auto"/>
            </w:tcBorders>
            <w:shd w:val="clear" w:color="auto" w:fill="auto"/>
            <w:noWrap/>
            <w:vAlign w:val="center"/>
            <w:hideMark/>
          </w:tcPr>
          <w:p w14:paraId="1140C92C" w14:textId="77777777" w:rsidR="00477E14" w:rsidRDefault="00477E14" w:rsidP="00477E14">
            <w:pPr>
              <w:jc w:val="center"/>
              <w:rPr>
                <w:rFonts w:ascii="Calibri" w:hAnsi="Calibri" w:cs="Calibri"/>
                <w:sz w:val="20"/>
                <w:szCs w:val="20"/>
              </w:rPr>
            </w:pPr>
            <w:r>
              <w:rPr>
                <w:rFonts w:ascii="Calibri" w:hAnsi="Calibri" w:cs="Calibri"/>
                <w:sz w:val="20"/>
                <w:szCs w:val="20"/>
              </w:rPr>
              <w:t>103</w:t>
            </w:r>
          </w:p>
        </w:tc>
        <w:tc>
          <w:tcPr>
            <w:tcW w:w="1583" w:type="dxa"/>
            <w:tcBorders>
              <w:top w:val="nil"/>
              <w:left w:val="nil"/>
              <w:bottom w:val="single" w:sz="4" w:space="0" w:color="auto"/>
              <w:right w:val="single" w:sz="4" w:space="0" w:color="auto"/>
            </w:tcBorders>
            <w:shd w:val="clear" w:color="auto" w:fill="auto"/>
            <w:noWrap/>
            <w:vAlign w:val="bottom"/>
            <w:hideMark/>
          </w:tcPr>
          <w:p w14:paraId="7D7250E8" w14:textId="77777777" w:rsidR="00477E14" w:rsidRDefault="00477E14" w:rsidP="00477E14">
            <w:pPr>
              <w:jc w:val="right"/>
              <w:rPr>
                <w:rFonts w:ascii="Calibri" w:hAnsi="Calibri" w:cs="Calibri"/>
                <w:sz w:val="20"/>
                <w:szCs w:val="20"/>
              </w:rPr>
            </w:pPr>
            <w:r>
              <w:rPr>
                <w:rFonts w:ascii="Calibri" w:hAnsi="Calibri" w:cs="Calibri"/>
                <w:sz w:val="20"/>
                <w:szCs w:val="20"/>
              </w:rPr>
              <w:t>146,604,968.30</w:t>
            </w:r>
          </w:p>
        </w:tc>
      </w:tr>
      <w:tr w:rsidR="00477E14" w14:paraId="052744B3" w14:textId="77777777" w:rsidTr="00477E14">
        <w:trPr>
          <w:trHeight w:val="255"/>
        </w:trPr>
        <w:tc>
          <w:tcPr>
            <w:tcW w:w="2415" w:type="dxa"/>
            <w:vMerge/>
            <w:tcBorders>
              <w:top w:val="nil"/>
              <w:left w:val="single" w:sz="4" w:space="0" w:color="auto"/>
              <w:bottom w:val="single" w:sz="4" w:space="0" w:color="000000"/>
              <w:right w:val="single" w:sz="4" w:space="0" w:color="auto"/>
            </w:tcBorders>
            <w:vAlign w:val="center"/>
            <w:hideMark/>
          </w:tcPr>
          <w:p w14:paraId="25AD52DE" w14:textId="77777777" w:rsidR="00477E14" w:rsidRDefault="00477E14" w:rsidP="00477E14">
            <w:pPr>
              <w:rPr>
                <w:rFonts w:ascii="Cambria" w:hAnsi="Cambria" w:cs="Calibri"/>
                <w:b w:val="0"/>
                <w:bCs/>
                <w:color w:val="000000"/>
                <w:sz w:val="22"/>
              </w:rPr>
            </w:pPr>
          </w:p>
        </w:tc>
        <w:tc>
          <w:tcPr>
            <w:tcW w:w="4260" w:type="dxa"/>
            <w:tcBorders>
              <w:top w:val="nil"/>
              <w:left w:val="nil"/>
              <w:bottom w:val="nil"/>
              <w:right w:val="nil"/>
            </w:tcBorders>
            <w:shd w:val="clear" w:color="auto" w:fill="auto"/>
            <w:noWrap/>
            <w:vAlign w:val="bottom"/>
            <w:hideMark/>
          </w:tcPr>
          <w:p w14:paraId="0550DF20" w14:textId="77777777" w:rsidR="00477E14" w:rsidRDefault="00477E14" w:rsidP="00477E14">
            <w:pPr>
              <w:rPr>
                <w:rFonts w:ascii="Cambria" w:hAnsi="Cambria" w:cs="Calibri"/>
                <w:color w:val="000000"/>
                <w:sz w:val="20"/>
                <w:szCs w:val="20"/>
              </w:rPr>
            </w:pPr>
            <w:r>
              <w:rPr>
                <w:rFonts w:ascii="Cambria" w:hAnsi="Cambria" w:cs="Calibri"/>
                <w:color w:val="000000"/>
                <w:sz w:val="20"/>
                <w:szCs w:val="20"/>
              </w:rPr>
              <w:t>Empleados Por Contrato</w:t>
            </w:r>
          </w:p>
        </w:tc>
        <w:tc>
          <w:tcPr>
            <w:tcW w:w="1051" w:type="dxa"/>
            <w:tcBorders>
              <w:top w:val="nil"/>
              <w:left w:val="single" w:sz="4" w:space="0" w:color="auto"/>
              <w:bottom w:val="single" w:sz="4" w:space="0" w:color="auto"/>
              <w:right w:val="single" w:sz="4" w:space="0" w:color="auto"/>
            </w:tcBorders>
            <w:shd w:val="clear" w:color="auto" w:fill="auto"/>
            <w:noWrap/>
            <w:vAlign w:val="center"/>
            <w:hideMark/>
          </w:tcPr>
          <w:p w14:paraId="0A8C8540" w14:textId="77777777" w:rsidR="00477E14" w:rsidRDefault="00477E14" w:rsidP="00477E14">
            <w:pPr>
              <w:jc w:val="center"/>
              <w:rPr>
                <w:rFonts w:ascii="Calibri" w:hAnsi="Calibri" w:cs="Calibri"/>
                <w:sz w:val="20"/>
                <w:szCs w:val="20"/>
              </w:rPr>
            </w:pPr>
            <w:r>
              <w:rPr>
                <w:rFonts w:ascii="Calibri" w:hAnsi="Calibri" w:cs="Calibri"/>
                <w:sz w:val="20"/>
                <w:szCs w:val="20"/>
              </w:rPr>
              <w:t>56</w:t>
            </w:r>
          </w:p>
        </w:tc>
        <w:tc>
          <w:tcPr>
            <w:tcW w:w="1583" w:type="dxa"/>
            <w:tcBorders>
              <w:top w:val="nil"/>
              <w:left w:val="nil"/>
              <w:bottom w:val="single" w:sz="4" w:space="0" w:color="auto"/>
              <w:right w:val="single" w:sz="4" w:space="0" w:color="auto"/>
            </w:tcBorders>
            <w:shd w:val="clear" w:color="auto" w:fill="auto"/>
            <w:noWrap/>
            <w:vAlign w:val="bottom"/>
            <w:hideMark/>
          </w:tcPr>
          <w:p w14:paraId="4BE0ABAF" w14:textId="77777777" w:rsidR="00477E14" w:rsidRDefault="00477E14" w:rsidP="00477E14">
            <w:pPr>
              <w:jc w:val="right"/>
              <w:rPr>
                <w:rFonts w:ascii="Calibri" w:hAnsi="Calibri" w:cs="Calibri"/>
                <w:sz w:val="20"/>
                <w:szCs w:val="20"/>
              </w:rPr>
            </w:pPr>
            <w:r>
              <w:rPr>
                <w:rFonts w:ascii="Calibri" w:hAnsi="Calibri" w:cs="Calibri"/>
                <w:sz w:val="20"/>
                <w:szCs w:val="20"/>
              </w:rPr>
              <w:t>9,354,099.67</w:t>
            </w:r>
          </w:p>
        </w:tc>
      </w:tr>
      <w:tr w:rsidR="00477E14" w14:paraId="1B2F3E50" w14:textId="77777777" w:rsidTr="00477E14">
        <w:trPr>
          <w:trHeight w:val="255"/>
        </w:trPr>
        <w:tc>
          <w:tcPr>
            <w:tcW w:w="2415" w:type="dxa"/>
            <w:vMerge/>
            <w:tcBorders>
              <w:top w:val="nil"/>
              <w:left w:val="single" w:sz="4" w:space="0" w:color="auto"/>
              <w:bottom w:val="single" w:sz="4" w:space="0" w:color="000000"/>
              <w:right w:val="single" w:sz="4" w:space="0" w:color="auto"/>
            </w:tcBorders>
            <w:vAlign w:val="center"/>
            <w:hideMark/>
          </w:tcPr>
          <w:p w14:paraId="4E833EA0" w14:textId="77777777" w:rsidR="00477E14" w:rsidRDefault="00477E14" w:rsidP="00477E14">
            <w:pPr>
              <w:rPr>
                <w:rFonts w:ascii="Cambria" w:hAnsi="Cambria" w:cs="Calibri"/>
                <w:b w:val="0"/>
                <w:bCs/>
                <w:color w:val="000000"/>
                <w:sz w:val="22"/>
              </w:rPr>
            </w:pPr>
          </w:p>
        </w:tc>
        <w:tc>
          <w:tcPr>
            <w:tcW w:w="4260" w:type="dxa"/>
            <w:tcBorders>
              <w:top w:val="nil"/>
              <w:left w:val="nil"/>
              <w:bottom w:val="nil"/>
              <w:right w:val="nil"/>
            </w:tcBorders>
            <w:shd w:val="clear" w:color="auto" w:fill="auto"/>
            <w:noWrap/>
            <w:vAlign w:val="bottom"/>
            <w:hideMark/>
          </w:tcPr>
          <w:p w14:paraId="1C06516D" w14:textId="77777777" w:rsidR="00477E14" w:rsidRDefault="00477E14" w:rsidP="00477E14">
            <w:pPr>
              <w:rPr>
                <w:rFonts w:ascii="Cambria" w:hAnsi="Cambria" w:cs="Calibri"/>
                <w:color w:val="000000"/>
                <w:sz w:val="20"/>
                <w:szCs w:val="20"/>
              </w:rPr>
            </w:pPr>
            <w:r>
              <w:rPr>
                <w:rFonts w:ascii="Cambria" w:hAnsi="Cambria" w:cs="Calibri"/>
                <w:color w:val="000000"/>
                <w:sz w:val="20"/>
                <w:szCs w:val="20"/>
              </w:rPr>
              <w:t>Empleados Fallecidos</w:t>
            </w:r>
          </w:p>
        </w:tc>
        <w:tc>
          <w:tcPr>
            <w:tcW w:w="1051" w:type="dxa"/>
            <w:tcBorders>
              <w:top w:val="nil"/>
              <w:left w:val="single" w:sz="4" w:space="0" w:color="auto"/>
              <w:bottom w:val="single" w:sz="4" w:space="0" w:color="auto"/>
              <w:right w:val="single" w:sz="4" w:space="0" w:color="auto"/>
            </w:tcBorders>
            <w:shd w:val="clear" w:color="auto" w:fill="auto"/>
            <w:noWrap/>
            <w:vAlign w:val="center"/>
            <w:hideMark/>
          </w:tcPr>
          <w:p w14:paraId="396E7925" w14:textId="77777777" w:rsidR="00477E14" w:rsidRDefault="00477E14" w:rsidP="00477E14">
            <w:pPr>
              <w:jc w:val="center"/>
              <w:rPr>
                <w:rFonts w:ascii="Calibri" w:hAnsi="Calibri" w:cs="Calibri"/>
                <w:sz w:val="20"/>
                <w:szCs w:val="20"/>
              </w:rPr>
            </w:pPr>
            <w:r>
              <w:rPr>
                <w:rFonts w:ascii="Calibri" w:hAnsi="Calibri" w:cs="Calibri"/>
                <w:sz w:val="20"/>
                <w:szCs w:val="20"/>
              </w:rPr>
              <w:t>13</w:t>
            </w:r>
          </w:p>
        </w:tc>
        <w:tc>
          <w:tcPr>
            <w:tcW w:w="1583" w:type="dxa"/>
            <w:tcBorders>
              <w:top w:val="nil"/>
              <w:left w:val="nil"/>
              <w:bottom w:val="single" w:sz="4" w:space="0" w:color="auto"/>
              <w:right w:val="single" w:sz="4" w:space="0" w:color="auto"/>
            </w:tcBorders>
            <w:shd w:val="clear" w:color="auto" w:fill="auto"/>
            <w:noWrap/>
            <w:vAlign w:val="bottom"/>
            <w:hideMark/>
          </w:tcPr>
          <w:p w14:paraId="5E2A6345" w14:textId="77777777" w:rsidR="00477E14" w:rsidRDefault="00477E14" w:rsidP="00477E14">
            <w:pPr>
              <w:jc w:val="right"/>
              <w:rPr>
                <w:rFonts w:ascii="Calibri" w:hAnsi="Calibri" w:cs="Calibri"/>
                <w:sz w:val="20"/>
                <w:szCs w:val="20"/>
              </w:rPr>
            </w:pPr>
            <w:r>
              <w:rPr>
                <w:rFonts w:ascii="Calibri" w:hAnsi="Calibri" w:cs="Calibri"/>
                <w:sz w:val="20"/>
                <w:szCs w:val="20"/>
              </w:rPr>
              <w:t>18,910,176.63</w:t>
            </w:r>
          </w:p>
        </w:tc>
      </w:tr>
      <w:tr w:rsidR="00477E14" w14:paraId="40726BD0" w14:textId="77777777" w:rsidTr="00477E14">
        <w:trPr>
          <w:trHeight w:val="255"/>
        </w:trPr>
        <w:tc>
          <w:tcPr>
            <w:tcW w:w="2415" w:type="dxa"/>
            <w:vMerge/>
            <w:tcBorders>
              <w:top w:val="nil"/>
              <w:left w:val="single" w:sz="4" w:space="0" w:color="auto"/>
              <w:bottom w:val="single" w:sz="4" w:space="0" w:color="000000"/>
              <w:right w:val="single" w:sz="4" w:space="0" w:color="auto"/>
            </w:tcBorders>
            <w:vAlign w:val="center"/>
            <w:hideMark/>
          </w:tcPr>
          <w:p w14:paraId="7E763A48" w14:textId="77777777" w:rsidR="00477E14" w:rsidRDefault="00477E14" w:rsidP="00477E14">
            <w:pPr>
              <w:rPr>
                <w:rFonts w:ascii="Cambria" w:hAnsi="Cambria" w:cs="Calibri"/>
                <w:b w:val="0"/>
                <w:bCs/>
                <w:color w:val="000000"/>
                <w:sz w:val="22"/>
              </w:rPr>
            </w:pPr>
          </w:p>
        </w:tc>
        <w:tc>
          <w:tcPr>
            <w:tcW w:w="4260" w:type="dxa"/>
            <w:tcBorders>
              <w:top w:val="nil"/>
              <w:left w:val="nil"/>
              <w:bottom w:val="nil"/>
              <w:right w:val="nil"/>
            </w:tcBorders>
            <w:shd w:val="clear" w:color="auto" w:fill="auto"/>
            <w:noWrap/>
            <w:vAlign w:val="bottom"/>
            <w:hideMark/>
          </w:tcPr>
          <w:p w14:paraId="18A6D757" w14:textId="77777777" w:rsidR="00477E14" w:rsidRDefault="00477E14" w:rsidP="00477E14">
            <w:pPr>
              <w:rPr>
                <w:rFonts w:ascii="Cambria" w:hAnsi="Cambria" w:cs="Calibri"/>
                <w:color w:val="000000"/>
                <w:sz w:val="20"/>
                <w:szCs w:val="20"/>
              </w:rPr>
            </w:pPr>
            <w:r>
              <w:rPr>
                <w:rFonts w:ascii="Cambria" w:hAnsi="Cambria" w:cs="Calibri"/>
                <w:color w:val="000000"/>
                <w:sz w:val="20"/>
                <w:szCs w:val="20"/>
              </w:rPr>
              <w:t>Pago Convenios Clausula 49, 45 y Beneficiarios</w:t>
            </w:r>
          </w:p>
        </w:tc>
        <w:tc>
          <w:tcPr>
            <w:tcW w:w="1051" w:type="dxa"/>
            <w:tcBorders>
              <w:top w:val="nil"/>
              <w:left w:val="single" w:sz="4" w:space="0" w:color="auto"/>
              <w:bottom w:val="single" w:sz="4" w:space="0" w:color="auto"/>
              <w:right w:val="single" w:sz="4" w:space="0" w:color="auto"/>
            </w:tcBorders>
            <w:shd w:val="clear" w:color="auto" w:fill="auto"/>
            <w:noWrap/>
            <w:vAlign w:val="center"/>
            <w:hideMark/>
          </w:tcPr>
          <w:p w14:paraId="539FEFC2" w14:textId="77777777" w:rsidR="00477E14" w:rsidRDefault="00477E14" w:rsidP="00477E14">
            <w:pPr>
              <w:jc w:val="center"/>
              <w:rPr>
                <w:rFonts w:ascii="Calibri" w:hAnsi="Calibri" w:cs="Calibri"/>
                <w:sz w:val="20"/>
                <w:szCs w:val="20"/>
              </w:rPr>
            </w:pPr>
            <w:r>
              <w:rPr>
                <w:rFonts w:ascii="Calibri" w:hAnsi="Calibri" w:cs="Calibri"/>
                <w:sz w:val="20"/>
                <w:szCs w:val="20"/>
              </w:rPr>
              <w:t>98</w:t>
            </w:r>
          </w:p>
        </w:tc>
        <w:tc>
          <w:tcPr>
            <w:tcW w:w="1583" w:type="dxa"/>
            <w:tcBorders>
              <w:top w:val="nil"/>
              <w:left w:val="nil"/>
              <w:bottom w:val="single" w:sz="4" w:space="0" w:color="auto"/>
              <w:right w:val="single" w:sz="4" w:space="0" w:color="auto"/>
            </w:tcBorders>
            <w:shd w:val="clear" w:color="auto" w:fill="auto"/>
            <w:noWrap/>
            <w:vAlign w:val="bottom"/>
            <w:hideMark/>
          </w:tcPr>
          <w:p w14:paraId="39BDC66F" w14:textId="77777777" w:rsidR="00477E14" w:rsidRDefault="00477E14" w:rsidP="00477E14">
            <w:pPr>
              <w:jc w:val="right"/>
              <w:rPr>
                <w:rFonts w:ascii="Calibri" w:hAnsi="Calibri" w:cs="Calibri"/>
                <w:sz w:val="20"/>
                <w:szCs w:val="20"/>
              </w:rPr>
            </w:pPr>
            <w:r>
              <w:rPr>
                <w:rFonts w:ascii="Calibri" w:hAnsi="Calibri" w:cs="Calibri"/>
                <w:sz w:val="20"/>
                <w:szCs w:val="20"/>
              </w:rPr>
              <w:t>100,935,736.60</w:t>
            </w:r>
          </w:p>
        </w:tc>
      </w:tr>
      <w:tr w:rsidR="00477E14" w14:paraId="1A4CA20B" w14:textId="77777777" w:rsidTr="00477E14">
        <w:trPr>
          <w:trHeight w:val="255"/>
        </w:trPr>
        <w:tc>
          <w:tcPr>
            <w:tcW w:w="2415" w:type="dxa"/>
            <w:vMerge/>
            <w:tcBorders>
              <w:top w:val="nil"/>
              <w:left w:val="single" w:sz="4" w:space="0" w:color="auto"/>
              <w:bottom w:val="single" w:sz="4" w:space="0" w:color="000000"/>
              <w:right w:val="single" w:sz="4" w:space="0" w:color="auto"/>
            </w:tcBorders>
            <w:vAlign w:val="center"/>
            <w:hideMark/>
          </w:tcPr>
          <w:p w14:paraId="009EDC17" w14:textId="77777777" w:rsidR="00477E14" w:rsidRDefault="00477E14" w:rsidP="00477E14">
            <w:pPr>
              <w:rPr>
                <w:rFonts w:ascii="Cambria" w:hAnsi="Cambria" w:cs="Calibri"/>
                <w:b w:val="0"/>
                <w:bCs/>
                <w:color w:val="000000"/>
                <w:sz w:val="22"/>
              </w:rPr>
            </w:pPr>
          </w:p>
        </w:tc>
        <w:tc>
          <w:tcPr>
            <w:tcW w:w="4260" w:type="dxa"/>
            <w:tcBorders>
              <w:top w:val="nil"/>
              <w:left w:val="nil"/>
              <w:bottom w:val="nil"/>
              <w:right w:val="nil"/>
            </w:tcBorders>
            <w:shd w:val="clear" w:color="auto" w:fill="auto"/>
            <w:noWrap/>
            <w:vAlign w:val="bottom"/>
            <w:hideMark/>
          </w:tcPr>
          <w:p w14:paraId="696E0371" w14:textId="77777777" w:rsidR="00477E14" w:rsidRDefault="00477E14" w:rsidP="00477E14">
            <w:pPr>
              <w:rPr>
                <w:rFonts w:ascii="Cambria" w:hAnsi="Cambria" w:cs="Calibri"/>
                <w:color w:val="000000"/>
                <w:sz w:val="20"/>
                <w:szCs w:val="20"/>
              </w:rPr>
            </w:pPr>
            <w:r>
              <w:rPr>
                <w:rFonts w:ascii="Cambria" w:hAnsi="Cambria" w:cs="Calibri"/>
                <w:color w:val="000000"/>
                <w:sz w:val="20"/>
                <w:szCs w:val="20"/>
              </w:rPr>
              <w:t>Pago por demanda de 5 exempleados 2015</w:t>
            </w:r>
          </w:p>
        </w:tc>
        <w:tc>
          <w:tcPr>
            <w:tcW w:w="1051" w:type="dxa"/>
            <w:tcBorders>
              <w:top w:val="nil"/>
              <w:left w:val="single" w:sz="4" w:space="0" w:color="auto"/>
              <w:bottom w:val="single" w:sz="4" w:space="0" w:color="auto"/>
              <w:right w:val="single" w:sz="4" w:space="0" w:color="auto"/>
            </w:tcBorders>
            <w:shd w:val="clear" w:color="auto" w:fill="auto"/>
            <w:noWrap/>
            <w:vAlign w:val="center"/>
            <w:hideMark/>
          </w:tcPr>
          <w:p w14:paraId="3C8702E2" w14:textId="77777777" w:rsidR="00477E14" w:rsidRDefault="00477E14" w:rsidP="00477E14">
            <w:pPr>
              <w:jc w:val="center"/>
              <w:rPr>
                <w:rFonts w:ascii="Calibri" w:hAnsi="Calibri" w:cs="Calibri"/>
                <w:sz w:val="20"/>
                <w:szCs w:val="20"/>
              </w:rPr>
            </w:pPr>
            <w:r>
              <w:rPr>
                <w:rFonts w:ascii="Calibri" w:hAnsi="Calibri" w:cs="Calibri"/>
                <w:sz w:val="20"/>
                <w:szCs w:val="20"/>
              </w:rPr>
              <w:t>5</w:t>
            </w:r>
          </w:p>
        </w:tc>
        <w:tc>
          <w:tcPr>
            <w:tcW w:w="1583" w:type="dxa"/>
            <w:tcBorders>
              <w:top w:val="nil"/>
              <w:left w:val="nil"/>
              <w:bottom w:val="single" w:sz="4" w:space="0" w:color="auto"/>
              <w:right w:val="single" w:sz="4" w:space="0" w:color="auto"/>
            </w:tcBorders>
            <w:shd w:val="clear" w:color="auto" w:fill="auto"/>
            <w:noWrap/>
            <w:vAlign w:val="bottom"/>
            <w:hideMark/>
          </w:tcPr>
          <w:p w14:paraId="22866E92" w14:textId="77777777" w:rsidR="00477E14" w:rsidRDefault="00477E14" w:rsidP="00477E14">
            <w:pPr>
              <w:jc w:val="right"/>
              <w:rPr>
                <w:rFonts w:ascii="Calibri" w:hAnsi="Calibri" w:cs="Calibri"/>
                <w:sz w:val="20"/>
                <w:szCs w:val="20"/>
              </w:rPr>
            </w:pPr>
            <w:r>
              <w:rPr>
                <w:rFonts w:ascii="Calibri" w:hAnsi="Calibri" w:cs="Calibri"/>
                <w:sz w:val="20"/>
                <w:szCs w:val="20"/>
              </w:rPr>
              <w:t>10,545,952.70</w:t>
            </w:r>
          </w:p>
        </w:tc>
      </w:tr>
      <w:tr w:rsidR="00477E14" w14:paraId="631731D4" w14:textId="77777777" w:rsidTr="00477E14">
        <w:trPr>
          <w:trHeight w:val="255"/>
        </w:trPr>
        <w:tc>
          <w:tcPr>
            <w:tcW w:w="2415" w:type="dxa"/>
            <w:vMerge/>
            <w:tcBorders>
              <w:top w:val="nil"/>
              <w:left w:val="single" w:sz="4" w:space="0" w:color="auto"/>
              <w:bottom w:val="single" w:sz="4" w:space="0" w:color="000000"/>
              <w:right w:val="single" w:sz="4" w:space="0" w:color="auto"/>
            </w:tcBorders>
            <w:vAlign w:val="center"/>
            <w:hideMark/>
          </w:tcPr>
          <w:p w14:paraId="08F15305" w14:textId="77777777" w:rsidR="00477E14" w:rsidRDefault="00477E14" w:rsidP="00477E14">
            <w:pPr>
              <w:rPr>
                <w:rFonts w:ascii="Cambria" w:hAnsi="Cambria" w:cs="Calibri"/>
                <w:b w:val="0"/>
                <w:bCs/>
                <w:color w:val="000000"/>
                <w:sz w:val="22"/>
              </w:rPr>
            </w:pPr>
          </w:p>
        </w:tc>
        <w:tc>
          <w:tcPr>
            <w:tcW w:w="4260" w:type="dxa"/>
            <w:tcBorders>
              <w:top w:val="single" w:sz="4" w:space="0" w:color="auto"/>
              <w:left w:val="nil"/>
              <w:bottom w:val="single" w:sz="4" w:space="0" w:color="auto"/>
              <w:right w:val="single" w:sz="4" w:space="0" w:color="auto"/>
            </w:tcBorders>
            <w:shd w:val="clear" w:color="000000" w:fill="D9D9D9"/>
            <w:noWrap/>
            <w:vAlign w:val="bottom"/>
            <w:hideMark/>
          </w:tcPr>
          <w:p w14:paraId="2D0AA42F" w14:textId="77777777" w:rsidR="00477E14" w:rsidRDefault="00477E14" w:rsidP="00477E14">
            <w:pPr>
              <w:rPr>
                <w:rFonts w:ascii="Cambria" w:hAnsi="Cambria" w:cs="Calibri"/>
                <w:b w:val="0"/>
                <w:bCs/>
                <w:color w:val="000000"/>
                <w:sz w:val="20"/>
                <w:szCs w:val="20"/>
              </w:rPr>
            </w:pPr>
            <w:r>
              <w:rPr>
                <w:rFonts w:ascii="Cambria" w:hAnsi="Cambria" w:cs="Calibri"/>
                <w:b w:val="0"/>
                <w:bCs/>
                <w:color w:val="000000"/>
                <w:sz w:val="20"/>
                <w:szCs w:val="20"/>
              </w:rPr>
              <w:t>Total Apoyo Presupuestario</w:t>
            </w:r>
          </w:p>
        </w:tc>
        <w:tc>
          <w:tcPr>
            <w:tcW w:w="1051" w:type="dxa"/>
            <w:tcBorders>
              <w:top w:val="nil"/>
              <w:left w:val="nil"/>
              <w:bottom w:val="single" w:sz="4" w:space="0" w:color="auto"/>
              <w:right w:val="single" w:sz="4" w:space="0" w:color="auto"/>
            </w:tcBorders>
            <w:shd w:val="clear" w:color="000000" w:fill="D9D9D9"/>
            <w:noWrap/>
            <w:vAlign w:val="center"/>
            <w:hideMark/>
          </w:tcPr>
          <w:p w14:paraId="0C496FDA" w14:textId="77777777" w:rsidR="00477E14" w:rsidRPr="00C7142D" w:rsidRDefault="00477E14" w:rsidP="00477E14">
            <w:pPr>
              <w:jc w:val="center"/>
              <w:rPr>
                <w:rFonts w:ascii="Cambria" w:hAnsi="Cambria" w:cs="Calibri"/>
                <w:b w:val="0"/>
                <w:bCs/>
                <w:color w:val="000000"/>
                <w:sz w:val="20"/>
                <w:szCs w:val="20"/>
              </w:rPr>
            </w:pPr>
            <w:r w:rsidRPr="00C7142D">
              <w:rPr>
                <w:rFonts w:ascii="Cambria" w:hAnsi="Cambria" w:cs="Calibri"/>
                <w:b w:val="0"/>
                <w:bCs/>
                <w:color w:val="000000"/>
                <w:sz w:val="20"/>
                <w:szCs w:val="20"/>
              </w:rPr>
              <w:t>275</w:t>
            </w:r>
          </w:p>
        </w:tc>
        <w:tc>
          <w:tcPr>
            <w:tcW w:w="1583" w:type="dxa"/>
            <w:tcBorders>
              <w:top w:val="nil"/>
              <w:left w:val="nil"/>
              <w:bottom w:val="single" w:sz="4" w:space="0" w:color="auto"/>
              <w:right w:val="single" w:sz="4" w:space="0" w:color="auto"/>
            </w:tcBorders>
            <w:shd w:val="clear" w:color="000000" w:fill="D9D9D9"/>
            <w:noWrap/>
            <w:vAlign w:val="bottom"/>
            <w:hideMark/>
          </w:tcPr>
          <w:p w14:paraId="7854AA53" w14:textId="77777777" w:rsidR="00477E14" w:rsidRPr="00C7142D" w:rsidRDefault="00477E14" w:rsidP="00477E14">
            <w:pPr>
              <w:jc w:val="right"/>
              <w:rPr>
                <w:rFonts w:ascii="Cambria" w:hAnsi="Cambria" w:cs="Calibri"/>
                <w:b w:val="0"/>
                <w:bCs/>
                <w:color w:val="000000"/>
                <w:sz w:val="20"/>
                <w:szCs w:val="20"/>
              </w:rPr>
            </w:pPr>
            <w:r w:rsidRPr="00C7142D">
              <w:rPr>
                <w:rFonts w:ascii="Cambria" w:hAnsi="Cambria" w:cs="Calibri"/>
                <w:b w:val="0"/>
                <w:bCs/>
                <w:color w:val="000000"/>
                <w:sz w:val="20"/>
                <w:szCs w:val="20"/>
              </w:rPr>
              <w:t>286,350,933.90</w:t>
            </w:r>
          </w:p>
        </w:tc>
      </w:tr>
      <w:tr w:rsidR="00477E14" w14:paraId="7CDE92E7" w14:textId="77777777" w:rsidTr="00477E14">
        <w:trPr>
          <w:trHeight w:val="255"/>
        </w:trPr>
        <w:tc>
          <w:tcPr>
            <w:tcW w:w="241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BDF7FA4" w14:textId="77777777" w:rsidR="00477E14" w:rsidRDefault="00477E14" w:rsidP="00477E14">
            <w:pPr>
              <w:jc w:val="center"/>
              <w:rPr>
                <w:rFonts w:ascii="Cambria" w:hAnsi="Cambria" w:cs="Calibri"/>
                <w:b w:val="0"/>
                <w:bCs/>
                <w:color w:val="000000"/>
                <w:sz w:val="22"/>
              </w:rPr>
            </w:pPr>
            <w:r>
              <w:rPr>
                <w:rFonts w:ascii="Cambria" w:hAnsi="Cambria" w:cs="Calibri"/>
                <w:b w:val="0"/>
                <w:bCs/>
                <w:color w:val="000000"/>
                <w:sz w:val="22"/>
              </w:rPr>
              <w:t>Fondos Propios Año 2019</w:t>
            </w:r>
          </w:p>
        </w:tc>
        <w:tc>
          <w:tcPr>
            <w:tcW w:w="4260" w:type="dxa"/>
            <w:tcBorders>
              <w:top w:val="nil"/>
              <w:left w:val="nil"/>
              <w:bottom w:val="nil"/>
              <w:right w:val="nil"/>
            </w:tcBorders>
            <w:shd w:val="clear" w:color="auto" w:fill="auto"/>
            <w:noWrap/>
            <w:vAlign w:val="bottom"/>
          </w:tcPr>
          <w:p w14:paraId="18306017" w14:textId="77777777" w:rsidR="00477E14" w:rsidRDefault="00477E14" w:rsidP="00477E14">
            <w:pPr>
              <w:rPr>
                <w:rFonts w:ascii="Cambria" w:hAnsi="Cambria" w:cs="Calibri"/>
                <w:color w:val="000000"/>
                <w:sz w:val="20"/>
                <w:szCs w:val="20"/>
              </w:rPr>
            </w:pPr>
            <w:r>
              <w:rPr>
                <w:rFonts w:ascii="Cambria" w:hAnsi="Cambria" w:cs="Calibri"/>
                <w:color w:val="000000"/>
                <w:sz w:val="20"/>
                <w:szCs w:val="20"/>
              </w:rPr>
              <w:t>Empleados Permanentes</w:t>
            </w:r>
          </w:p>
        </w:tc>
        <w:tc>
          <w:tcPr>
            <w:tcW w:w="1051" w:type="dxa"/>
            <w:tcBorders>
              <w:top w:val="nil"/>
              <w:left w:val="single" w:sz="4" w:space="0" w:color="auto"/>
              <w:bottom w:val="single" w:sz="4" w:space="0" w:color="auto"/>
              <w:right w:val="single" w:sz="4" w:space="0" w:color="auto"/>
            </w:tcBorders>
            <w:shd w:val="clear" w:color="auto" w:fill="auto"/>
            <w:noWrap/>
            <w:vAlign w:val="center"/>
          </w:tcPr>
          <w:p w14:paraId="12E31DF6" w14:textId="77777777" w:rsidR="00477E14" w:rsidRDefault="00477E14" w:rsidP="00477E14">
            <w:pPr>
              <w:jc w:val="center"/>
              <w:rPr>
                <w:rFonts w:ascii="Calibri" w:hAnsi="Calibri" w:cs="Calibri"/>
                <w:sz w:val="20"/>
                <w:szCs w:val="20"/>
              </w:rPr>
            </w:pPr>
            <w:r>
              <w:rPr>
                <w:rFonts w:ascii="Calibri" w:hAnsi="Calibri" w:cs="Calibri"/>
                <w:sz w:val="20"/>
                <w:szCs w:val="20"/>
              </w:rPr>
              <w:t>13</w:t>
            </w:r>
          </w:p>
        </w:tc>
        <w:tc>
          <w:tcPr>
            <w:tcW w:w="1583" w:type="dxa"/>
            <w:tcBorders>
              <w:top w:val="nil"/>
              <w:left w:val="nil"/>
              <w:bottom w:val="single" w:sz="4" w:space="0" w:color="auto"/>
              <w:right w:val="single" w:sz="4" w:space="0" w:color="auto"/>
            </w:tcBorders>
            <w:shd w:val="clear" w:color="auto" w:fill="auto"/>
            <w:noWrap/>
            <w:vAlign w:val="bottom"/>
          </w:tcPr>
          <w:p w14:paraId="2E012469" w14:textId="77777777" w:rsidR="00477E14" w:rsidRDefault="00477E14" w:rsidP="00477E14">
            <w:pPr>
              <w:jc w:val="right"/>
              <w:rPr>
                <w:rFonts w:ascii="Calibri" w:hAnsi="Calibri" w:cs="Calibri"/>
                <w:sz w:val="20"/>
                <w:szCs w:val="20"/>
              </w:rPr>
            </w:pPr>
            <w:r>
              <w:rPr>
                <w:rFonts w:ascii="Calibri" w:hAnsi="Calibri" w:cs="Calibri"/>
                <w:sz w:val="20"/>
                <w:szCs w:val="20"/>
              </w:rPr>
              <w:t>19,339,573.97</w:t>
            </w:r>
          </w:p>
        </w:tc>
      </w:tr>
      <w:tr w:rsidR="00477E14" w14:paraId="709EFCD1" w14:textId="77777777" w:rsidTr="00477E14">
        <w:trPr>
          <w:trHeight w:val="255"/>
        </w:trPr>
        <w:tc>
          <w:tcPr>
            <w:tcW w:w="2415" w:type="dxa"/>
            <w:vMerge/>
            <w:tcBorders>
              <w:top w:val="nil"/>
              <w:left w:val="single" w:sz="4" w:space="0" w:color="auto"/>
              <w:bottom w:val="single" w:sz="4" w:space="0" w:color="000000"/>
              <w:right w:val="single" w:sz="4" w:space="0" w:color="auto"/>
            </w:tcBorders>
            <w:vAlign w:val="center"/>
            <w:hideMark/>
          </w:tcPr>
          <w:p w14:paraId="01B6A20E" w14:textId="77777777" w:rsidR="00477E14" w:rsidRDefault="00477E14" w:rsidP="00477E14">
            <w:pPr>
              <w:rPr>
                <w:rFonts w:ascii="Cambria" w:hAnsi="Cambria" w:cs="Calibri"/>
                <w:b w:val="0"/>
                <w:bCs/>
                <w:color w:val="000000"/>
                <w:sz w:val="22"/>
              </w:rPr>
            </w:pPr>
          </w:p>
        </w:tc>
        <w:tc>
          <w:tcPr>
            <w:tcW w:w="4260" w:type="dxa"/>
            <w:tcBorders>
              <w:top w:val="nil"/>
              <w:left w:val="nil"/>
              <w:bottom w:val="nil"/>
              <w:right w:val="nil"/>
            </w:tcBorders>
            <w:shd w:val="clear" w:color="auto" w:fill="auto"/>
            <w:noWrap/>
            <w:vAlign w:val="bottom"/>
          </w:tcPr>
          <w:p w14:paraId="5673A98F" w14:textId="77777777" w:rsidR="00477E14" w:rsidRDefault="00477E14" w:rsidP="00477E14">
            <w:pPr>
              <w:rPr>
                <w:rFonts w:ascii="Cambria" w:hAnsi="Cambria" w:cs="Calibri"/>
                <w:color w:val="000000"/>
                <w:sz w:val="20"/>
                <w:szCs w:val="20"/>
              </w:rPr>
            </w:pPr>
            <w:r>
              <w:rPr>
                <w:rFonts w:ascii="Cambria" w:hAnsi="Cambria" w:cs="Calibri"/>
                <w:color w:val="000000"/>
                <w:sz w:val="20"/>
                <w:szCs w:val="20"/>
              </w:rPr>
              <w:t>Demandas Pagadas en el periodo 2019</w:t>
            </w:r>
          </w:p>
        </w:tc>
        <w:tc>
          <w:tcPr>
            <w:tcW w:w="1051" w:type="dxa"/>
            <w:tcBorders>
              <w:top w:val="nil"/>
              <w:left w:val="single" w:sz="4" w:space="0" w:color="auto"/>
              <w:bottom w:val="single" w:sz="4" w:space="0" w:color="auto"/>
              <w:right w:val="single" w:sz="4" w:space="0" w:color="auto"/>
            </w:tcBorders>
            <w:shd w:val="clear" w:color="auto" w:fill="auto"/>
            <w:noWrap/>
            <w:vAlign w:val="center"/>
          </w:tcPr>
          <w:p w14:paraId="2E3CAED1" w14:textId="77777777" w:rsidR="00477E14" w:rsidRDefault="00477E14" w:rsidP="00477E14">
            <w:pPr>
              <w:jc w:val="center"/>
              <w:rPr>
                <w:rFonts w:ascii="Calibri" w:hAnsi="Calibri" w:cs="Calibri"/>
                <w:sz w:val="20"/>
                <w:szCs w:val="20"/>
              </w:rPr>
            </w:pPr>
            <w:r>
              <w:rPr>
                <w:rFonts w:ascii="Calibri" w:hAnsi="Calibri" w:cs="Calibri"/>
                <w:sz w:val="20"/>
                <w:szCs w:val="20"/>
              </w:rPr>
              <w:t>20</w:t>
            </w:r>
          </w:p>
        </w:tc>
        <w:tc>
          <w:tcPr>
            <w:tcW w:w="1583" w:type="dxa"/>
            <w:tcBorders>
              <w:top w:val="nil"/>
              <w:left w:val="nil"/>
              <w:bottom w:val="single" w:sz="4" w:space="0" w:color="auto"/>
              <w:right w:val="single" w:sz="4" w:space="0" w:color="auto"/>
            </w:tcBorders>
            <w:shd w:val="clear" w:color="auto" w:fill="auto"/>
            <w:noWrap/>
            <w:vAlign w:val="bottom"/>
          </w:tcPr>
          <w:p w14:paraId="690B4690" w14:textId="77777777" w:rsidR="00477E14" w:rsidRDefault="00477E14" w:rsidP="00477E14">
            <w:pPr>
              <w:jc w:val="right"/>
              <w:rPr>
                <w:rFonts w:ascii="Calibri" w:hAnsi="Calibri" w:cs="Calibri"/>
                <w:sz w:val="20"/>
                <w:szCs w:val="20"/>
              </w:rPr>
            </w:pPr>
            <w:r>
              <w:rPr>
                <w:rFonts w:ascii="Calibri" w:hAnsi="Calibri" w:cs="Calibri"/>
                <w:sz w:val="20"/>
                <w:szCs w:val="20"/>
              </w:rPr>
              <w:t>27,515,414.35</w:t>
            </w:r>
          </w:p>
        </w:tc>
      </w:tr>
      <w:tr w:rsidR="00477E14" w14:paraId="285EFCBA" w14:textId="77777777" w:rsidTr="00477E14">
        <w:trPr>
          <w:trHeight w:val="255"/>
        </w:trPr>
        <w:tc>
          <w:tcPr>
            <w:tcW w:w="2415" w:type="dxa"/>
            <w:vMerge/>
            <w:tcBorders>
              <w:top w:val="nil"/>
              <w:left w:val="single" w:sz="4" w:space="0" w:color="auto"/>
              <w:bottom w:val="single" w:sz="4" w:space="0" w:color="000000"/>
              <w:right w:val="single" w:sz="4" w:space="0" w:color="auto"/>
            </w:tcBorders>
            <w:vAlign w:val="center"/>
            <w:hideMark/>
          </w:tcPr>
          <w:p w14:paraId="1E55DD75" w14:textId="77777777" w:rsidR="00477E14" w:rsidRDefault="00477E14" w:rsidP="00477E14">
            <w:pPr>
              <w:rPr>
                <w:rFonts w:ascii="Cambria" w:hAnsi="Cambria" w:cs="Calibri"/>
                <w:b w:val="0"/>
                <w:bCs/>
                <w:color w:val="000000"/>
                <w:sz w:val="22"/>
              </w:rPr>
            </w:pPr>
          </w:p>
        </w:tc>
        <w:tc>
          <w:tcPr>
            <w:tcW w:w="4260" w:type="dxa"/>
            <w:tcBorders>
              <w:top w:val="single" w:sz="4" w:space="0" w:color="auto"/>
              <w:left w:val="nil"/>
              <w:bottom w:val="single" w:sz="4" w:space="0" w:color="auto"/>
              <w:right w:val="single" w:sz="4" w:space="0" w:color="auto"/>
            </w:tcBorders>
            <w:shd w:val="clear" w:color="000000" w:fill="C4D79B"/>
            <w:noWrap/>
            <w:vAlign w:val="bottom"/>
          </w:tcPr>
          <w:p w14:paraId="5F1D8AF9" w14:textId="77777777" w:rsidR="00477E14" w:rsidRDefault="00477E14" w:rsidP="00477E14">
            <w:pPr>
              <w:rPr>
                <w:rFonts w:ascii="Cambria" w:hAnsi="Cambria" w:cs="Calibri"/>
                <w:b w:val="0"/>
                <w:bCs/>
                <w:color w:val="000000"/>
                <w:sz w:val="20"/>
                <w:szCs w:val="20"/>
              </w:rPr>
            </w:pPr>
            <w:r>
              <w:rPr>
                <w:rFonts w:ascii="Cambria" w:hAnsi="Cambria" w:cs="Calibri"/>
                <w:b w:val="0"/>
                <w:bCs/>
                <w:color w:val="000000"/>
                <w:sz w:val="20"/>
                <w:szCs w:val="20"/>
              </w:rPr>
              <w:t>Total Fondos Propios Año 2019</w:t>
            </w:r>
          </w:p>
        </w:tc>
        <w:tc>
          <w:tcPr>
            <w:tcW w:w="1051" w:type="dxa"/>
            <w:tcBorders>
              <w:top w:val="nil"/>
              <w:left w:val="nil"/>
              <w:bottom w:val="single" w:sz="4" w:space="0" w:color="auto"/>
              <w:right w:val="single" w:sz="4" w:space="0" w:color="auto"/>
            </w:tcBorders>
            <w:shd w:val="clear" w:color="000000" w:fill="C4D79B"/>
            <w:noWrap/>
            <w:vAlign w:val="center"/>
          </w:tcPr>
          <w:p w14:paraId="0B695883" w14:textId="77777777" w:rsidR="00477E14" w:rsidRDefault="00477E14" w:rsidP="00477E14">
            <w:pPr>
              <w:jc w:val="center"/>
              <w:rPr>
                <w:rFonts w:ascii="Calibri" w:hAnsi="Calibri" w:cs="Calibri"/>
                <w:b w:val="0"/>
                <w:bCs/>
                <w:sz w:val="20"/>
                <w:szCs w:val="20"/>
              </w:rPr>
            </w:pPr>
            <w:r>
              <w:rPr>
                <w:rFonts w:ascii="Calibri" w:hAnsi="Calibri" w:cs="Calibri"/>
                <w:b w:val="0"/>
                <w:bCs/>
                <w:sz w:val="20"/>
                <w:szCs w:val="20"/>
              </w:rPr>
              <w:t>33</w:t>
            </w:r>
          </w:p>
        </w:tc>
        <w:tc>
          <w:tcPr>
            <w:tcW w:w="1583" w:type="dxa"/>
            <w:tcBorders>
              <w:top w:val="nil"/>
              <w:left w:val="nil"/>
              <w:bottom w:val="single" w:sz="4" w:space="0" w:color="auto"/>
              <w:right w:val="single" w:sz="4" w:space="0" w:color="auto"/>
            </w:tcBorders>
            <w:shd w:val="clear" w:color="000000" w:fill="C4D79B"/>
            <w:noWrap/>
            <w:vAlign w:val="bottom"/>
          </w:tcPr>
          <w:p w14:paraId="63755C33" w14:textId="77777777" w:rsidR="00477E14" w:rsidRDefault="00477E14" w:rsidP="00477E14">
            <w:pPr>
              <w:jc w:val="right"/>
              <w:rPr>
                <w:rFonts w:ascii="Calibri" w:hAnsi="Calibri" w:cs="Calibri"/>
                <w:b w:val="0"/>
                <w:bCs/>
                <w:sz w:val="20"/>
                <w:szCs w:val="20"/>
              </w:rPr>
            </w:pPr>
            <w:r>
              <w:rPr>
                <w:rFonts w:ascii="Calibri" w:hAnsi="Calibri" w:cs="Calibri"/>
                <w:b w:val="0"/>
                <w:bCs/>
                <w:sz w:val="20"/>
                <w:szCs w:val="20"/>
              </w:rPr>
              <w:t>46,854,988.32</w:t>
            </w:r>
          </w:p>
        </w:tc>
      </w:tr>
      <w:tr w:rsidR="00477E14" w14:paraId="6519FE1B" w14:textId="77777777" w:rsidTr="00477E14">
        <w:trPr>
          <w:trHeight w:val="255"/>
        </w:trPr>
        <w:tc>
          <w:tcPr>
            <w:tcW w:w="2415" w:type="dxa"/>
            <w:vMerge/>
            <w:tcBorders>
              <w:top w:val="nil"/>
              <w:left w:val="single" w:sz="4" w:space="0" w:color="auto"/>
              <w:bottom w:val="single" w:sz="4" w:space="0" w:color="000000"/>
              <w:right w:val="single" w:sz="4" w:space="0" w:color="auto"/>
            </w:tcBorders>
            <w:vAlign w:val="center"/>
            <w:hideMark/>
          </w:tcPr>
          <w:p w14:paraId="5F122A22" w14:textId="77777777" w:rsidR="00477E14" w:rsidRDefault="00477E14" w:rsidP="00477E14">
            <w:pPr>
              <w:rPr>
                <w:rFonts w:ascii="Cambria" w:hAnsi="Cambria" w:cs="Calibri"/>
                <w:b w:val="0"/>
                <w:bCs/>
                <w:color w:val="000000"/>
                <w:sz w:val="22"/>
              </w:rPr>
            </w:pPr>
          </w:p>
        </w:tc>
        <w:tc>
          <w:tcPr>
            <w:tcW w:w="4260" w:type="dxa"/>
            <w:tcBorders>
              <w:top w:val="single" w:sz="4" w:space="0" w:color="auto"/>
              <w:left w:val="nil"/>
              <w:bottom w:val="single" w:sz="4" w:space="0" w:color="auto"/>
              <w:right w:val="single" w:sz="4" w:space="0" w:color="auto"/>
            </w:tcBorders>
            <w:shd w:val="clear" w:color="000000" w:fill="D9D9D9"/>
            <w:noWrap/>
            <w:vAlign w:val="bottom"/>
          </w:tcPr>
          <w:p w14:paraId="56E74DE4" w14:textId="77777777" w:rsidR="00477E14" w:rsidRPr="00C7142D" w:rsidRDefault="00477E14" w:rsidP="00477E14">
            <w:pPr>
              <w:jc w:val="center"/>
              <w:rPr>
                <w:rFonts w:ascii="Cambria" w:hAnsi="Cambria" w:cs="Calibri"/>
                <w:b w:val="0"/>
                <w:bCs/>
                <w:sz w:val="20"/>
                <w:szCs w:val="20"/>
              </w:rPr>
            </w:pPr>
            <w:r w:rsidRPr="00C7142D">
              <w:rPr>
                <w:rFonts w:ascii="Cambria" w:hAnsi="Cambria" w:cs="Calibri"/>
                <w:b w:val="0"/>
                <w:bCs/>
                <w:sz w:val="20"/>
                <w:szCs w:val="20"/>
              </w:rPr>
              <w:t xml:space="preserve">                            Total</w:t>
            </w:r>
          </w:p>
        </w:tc>
        <w:tc>
          <w:tcPr>
            <w:tcW w:w="1051" w:type="dxa"/>
            <w:tcBorders>
              <w:top w:val="nil"/>
              <w:left w:val="nil"/>
              <w:bottom w:val="single" w:sz="4" w:space="0" w:color="auto"/>
              <w:right w:val="single" w:sz="4" w:space="0" w:color="auto"/>
            </w:tcBorders>
            <w:shd w:val="clear" w:color="000000" w:fill="D9D9D9"/>
            <w:noWrap/>
            <w:vAlign w:val="center"/>
          </w:tcPr>
          <w:p w14:paraId="02A4011E" w14:textId="77777777" w:rsidR="00477E14" w:rsidRPr="00C7142D" w:rsidRDefault="00477E14" w:rsidP="00477E14">
            <w:pPr>
              <w:jc w:val="center"/>
              <w:rPr>
                <w:rFonts w:ascii="Cambria" w:hAnsi="Cambria" w:cs="Calibri"/>
                <w:b w:val="0"/>
                <w:bCs/>
                <w:sz w:val="20"/>
                <w:szCs w:val="20"/>
              </w:rPr>
            </w:pPr>
            <w:r>
              <w:rPr>
                <w:rFonts w:ascii="Cambria" w:hAnsi="Cambria" w:cs="Calibri"/>
                <w:b w:val="0"/>
                <w:bCs/>
                <w:sz w:val="20"/>
                <w:szCs w:val="20"/>
              </w:rPr>
              <w:t>621</w:t>
            </w:r>
          </w:p>
        </w:tc>
        <w:tc>
          <w:tcPr>
            <w:tcW w:w="1583" w:type="dxa"/>
            <w:tcBorders>
              <w:top w:val="nil"/>
              <w:left w:val="nil"/>
              <w:bottom w:val="single" w:sz="4" w:space="0" w:color="auto"/>
              <w:right w:val="single" w:sz="4" w:space="0" w:color="auto"/>
            </w:tcBorders>
            <w:shd w:val="clear" w:color="000000" w:fill="D9D9D9"/>
            <w:noWrap/>
            <w:vAlign w:val="bottom"/>
          </w:tcPr>
          <w:p w14:paraId="68CB94D7" w14:textId="77777777" w:rsidR="00477E14" w:rsidRPr="00C7142D" w:rsidRDefault="00477E14" w:rsidP="00477E14">
            <w:pPr>
              <w:jc w:val="center"/>
              <w:rPr>
                <w:rFonts w:ascii="Cambria" w:hAnsi="Cambria" w:cs="Calibri"/>
                <w:b w:val="0"/>
                <w:bCs/>
                <w:sz w:val="20"/>
                <w:szCs w:val="20"/>
              </w:rPr>
            </w:pPr>
            <w:r>
              <w:rPr>
                <w:rFonts w:ascii="Cambria" w:hAnsi="Cambria" w:cs="Calibri"/>
                <w:b w:val="0"/>
                <w:bCs/>
                <w:sz w:val="20"/>
                <w:szCs w:val="20"/>
              </w:rPr>
              <w:t>666,228,617.24</w:t>
            </w:r>
          </w:p>
        </w:tc>
      </w:tr>
      <w:tr w:rsidR="00477E14" w14:paraId="54DF1A2D" w14:textId="77777777" w:rsidTr="00477E14">
        <w:trPr>
          <w:trHeight w:val="319"/>
        </w:trPr>
        <w:tc>
          <w:tcPr>
            <w:tcW w:w="241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1364845" w14:textId="77777777" w:rsidR="00477E14" w:rsidRDefault="00477E14" w:rsidP="00477E14">
            <w:pPr>
              <w:jc w:val="center"/>
              <w:rPr>
                <w:rFonts w:ascii="Cambria" w:hAnsi="Cambria" w:cs="Calibri"/>
                <w:b w:val="0"/>
                <w:bCs/>
                <w:color w:val="000000"/>
                <w:sz w:val="22"/>
              </w:rPr>
            </w:pPr>
            <w:r>
              <w:rPr>
                <w:rFonts w:ascii="Cambria" w:hAnsi="Cambria" w:cs="Calibri"/>
                <w:b w:val="0"/>
                <w:bCs/>
                <w:color w:val="000000"/>
                <w:sz w:val="22"/>
              </w:rPr>
              <w:t xml:space="preserve">Fondos </w:t>
            </w:r>
            <w:r w:rsidRPr="00C7142D">
              <w:rPr>
                <w:rFonts w:ascii="Cambria" w:hAnsi="Cambria" w:cs="Calibri"/>
                <w:b w:val="0"/>
                <w:bCs/>
                <w:color w:val="000000"/>
                <w:sz w:val="22"/>
              </w:rPr>
              <w:t>Convenio BID No. 4878</w:t>
            </w:r>
            <w:r>
              <w:rPr>
                <w:rFonts w:ascii="Cambria" w:hAnsi="Cambria" w:cs="Calibri"/>
                <w:b w:val="0"/>
                <w:bCs/>
                <w:color w:val="000000"/>
                <w:sz w:val="22"/>
              </w:rPr>
              <w:t xml:space="preserve"> Año 2020</w:t>
            </w:r>
          </w:p>
        </w:tc>
        <w:tc>
          <w:tcPr>
            <w:tcW w:w="4260" w:type="dxa"/>
            <w:tcBorders>
              <w:top w:val="single" w:sz="4" w:space="0" w:color="auto"/>
              <w:left w:val="nil"/>
              <w:bottom w:val="nil"/>
              <w:right w:val="nil"/>
            </w:tcBorders>
            <w:shd w:val="clear" w:color="auto" w:fill="auto"/>
            <w:noWrap/>
            <w:vAlign w:val="bottom"/>
          </w:tcPr>
          <w:p w14:paraId="0A7F5F94" w14:textId="77777777" w:rsidR="00477E14" w:rsidRDefault="00477E14" w:rsidP="00477E14">
            <w:pPr>
              <w:rPr>
                <w:rFonts w:ascii="Cambria" w:hAnsi="Cambria" w:cs="Calibri"/>
                <w:color w:val="000000"/>
                <w:sz w:val="20"/>
                <w:szCs w:val="20"/>
              </w:rPr>
            </w:pPr>
            <w:r>
              <w:rPr>
                <w:rFonts w:ascii="Cambria" w:hAnsi="Cambria" w:cs="Calibri"/>
                <w:color w:val="000000"/>
                <w:sz w:val="20"/>
                <w:szCs w:val="20"/>
              </w:rPr>
              <w:t>Empleados Permanentes</w:t>
            </w:r>
          </w:p>
        </w:tc>
        <w:tc>
          <w:tcPr>
            <w:tcW w:w="10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826271" w14:textId="77777777" w:rsidR="00477E14" w:rsidRDefault="00477E14" w:rsidP="00477E14">
            <w:pPr>
              <w:jc w:val="center"/>
              <w:rPr>
                <w:rFonts w:ascii="Calibri" w:hAnsi="Calibri" w:cs="Calibri"/>
                <w:sz w:val="20"/>
                <w:szCs w:val="20"/>
              </w:rPr>
            </w:pPr>
            <w:r>
              <w:rPr>
                <w:rFonts w:ascii="Calibri" w:hAnsi="Calibri" w:cs="Calibri"/>
                <w:sz w:val="20"/>
                <w:szCs w:val="20"/>
              </w:rPr>
              <w:t>52</w:t>
            </w:r>
          </w:p>
        </w:tc>
        <w:tc>
          <w:tcPr>
            <w:tcW w:w="1583" w:type="dxa"/>
            <w:tcBorders>
              <w:top w:val="single" w:sz="4" w:space="0" w:color="auto"/>
              <w:left w:val="nil"/>
              <w:bottom w:val="single" w:sz="4" w:space="0" w:color="auto"/>
              <w:right w:val="single" w:sz="4" w:space="0" w:color="auto"/>
            </w:tcBorders>
            <w:shd w:val="clear" w:color="auto" w:fill="auto"/>
            <w:noWrap/>
            <w:vAlign w:val="bottom"/>
          </w:tcPr>
          <w:p w14:paraId="4C07734C" w14:textId="77777777" w:rsidR="00477E14" w:rsidRDefault="00477E14" w:rsidP="00477E14">
            <w:pPr>
              <w:jc w:val="right"/>
              <w:rPr>
                <w:rFonts w:ascii="Calibri" w:hAnsi="Calibri" w:cs="Calibri"/>
                <w:sz w:val="20"/>
                <w:szCs w:val="20"/>
              </w:rPr>
            </w:pPr>
            <w:r>
              <w:rPr>
                <w:rFonts w:ascii="Calibri" w:hAnsi="Calibri" w:cs="Calibri"/>
                <w:sz w:val="20"/>
                <w:szCs w:val="20"/>
              </w:rPr>
              <w:t>115,602,088.73</w:t>
            </w:r>
          </w:p>
        </w:tc>
      </w:tr>
      <w:tr w:rsidR="00477E14" w14:paraId="74195256" w14:textId="77777777" w:rsidTr="00477E14">
        <w:trPr>
          <w:trHeight w:val="268"/>
        </w:trPr>
        <w:tc>
          <w:tcPr>
            <w:tcW w:w="2415" w:type="dxa"/>
            <w:vMerge/>
            <w:tcBorders>
              <w:top w:val="nil"/>
              <w:left w:val="single" w:sz="4" w:space="0" w:color="auto"/>
              <w:bottom w:val="single" w:sz="4" w:space="0" w:color="000000"/>
              <w:right w:val="single" w:sz="4" w:space="0" w:color="auto"/>
            </w:tcBorders>
            <w:vAlign w:val="center"/>
            <w:hideMark/>
          </w:tcPr>
          <w:p w14:paraId="0DFC1BF3" w14:textId="77777777" w:rsidR="00477E14" w:rsidRDefault="00477E14" w:rsidP="00477E14">
            <w:pPr>
              <w:rPr>
                <w:rFonts w:ascii="Cambria" w:hAnsi="Cambria" w:cs="Calibri"/>
                <w:b w:val="0"/>
                <w:bCs/>
                <w:color w:val="000000"/>
                <w:sz w:val="22"/>
              </w:rPr>
            </w:pPr>
          </w:p>
        </w:tc>
        <w:tc>
          <w:tcPr>
            <w:tcW w:w="4260" w:type="dxa"/>
            <w:tcBorders>
              <w:top w:val="single" w:sz="4" w:space="0" w:color="auto"/>
              <w:left w:val="nil"/>
              <w:bottom w:val="single" w:sz="4" w:space="0" w:color="auto"/>
              <w:right w:val="single" w:sz="4" w:space="0" w:color="auto"/>
            </w:tcBorders>
            <w:shd w:val="clear" w:color="000000" w:fill="C4D79B"/>
            <w:noWrap/>
            <w:vAlign w:val="bottom"/>
          </w:tcPr>
          <w:p w14:paraId="1BC8E676" w14:textId="77777777" w:rsidR="00477E14" w:rsidRPr="00A00D5F" w:rsidRDefault="00477E14" w:rsidP="00477E14">
            <w:pPr>
              <w:rPr>
                <w:rFonts w:ascii="Cambria" w:hAnsi="Cambria" w:cs="Calibri"/>
                <w:color w:val="000000"/>
                <w:sz w:val="20"/>
                <w:szCs w:val="20"/>
              </w:rPr>
            </w:pPr>
            <w:r w:rsidRPr="00A00D5F">
              <w:rPr>
                <w:rFonts w:ascii="Cambria" w:hAnsi="Cambria" w:cs="Calibri"/>
                <w:b w:val="0"/>
                <w:bCs/>
                <w:color w:val="000000"/>
                <w:sz w:val="20"/>
                <w:szCs w:val="20"/>
              </w:rPr>
              <w:t xml:space="preserve">Total Fondos </w:t>
            </w:r>
            <w:r>
              <w:rPr>
                <w:rFonts w:ascii="Cambria" w:hAnsi="Cambria" w:cs="Calibri"/>
                <w:b w:val="0"/>
                <w:bCs/>
                <w:color w:val="000000"/>
                <w:sz w:val="20"/>
                <w:szCs w:val="20"/>
              </w:rPr>
              <w:t>Convenio BID No.4878</w:t>
            </w:r>
          </w:p>
        </w:tc>
        <w:tc>
          <w:tcPr>
            <w:tcW w:w="1051" w:type="dxa"/>
            <w:tcBorders>
              <w:top w:val="nil"/>
              <w:left w:val="nil"/>
              <w:bottom w:val="single" w:sz="4" w:space="0" w:color="auto"/>
              <w:right w:val="single" w:sz="4" w:space="0" w:color="auto"/>
            </w:tcBorders>
            <w:shd w:val="clear" w:color="000000" w:fill="C4D79B"/>
            <w:noWrap/>
            <w:vAlign w:val="center"/>
          </w:tcPr>
          <w:p w14:paraId="053E04A7" w14:textId="77777777" w:rsidR="00477E14" w:rsidRPr="00A00D5F" w:rsidRDefault="00477E14" w:rsidP="00477E14">
            <w:pPr>
              <w:jc w:val="center"/>
              <w:rPr>
                <w:rFonts w:ascii="Calibri" w:hAnsi="Calibri" w:cs="Calibri"/>
                <w:b w:val="0"/>
                <w:sz w:val="20"/>
                <w:szCs w:val="20"/>
              </w:rPr>
            </w:pPr>
            <w:r>
              <w:rPr>
                <w:rFonts w:ascii="Calibri" w:hAnsi="Calibri" w:cs="Calibri"/>
                <w:b w:val="0"/>
                <w:sz w:val="20"/>
                <w:szCs w:val="20"/>
              </w:rPr>
              <w:t>52</w:t>
            </w:r>
          </w:p>
        </w:tc>
        <w:tc>
          <w:tcPr>
            <w:tcW w:w="1583" w:type="dxa"/>
            <w:tcBorders>
              <w:top w:val="nil"/>
              <w:left w:val="nil"/>
              <w:bottom w:val="single" w:sz="4" w:space="0" w:color="auto"/>
              <w:right w:val="single" w:sz="4" w:space="0" w:color="auto"/>
            </w:tcBorders>
            <w:shd w:val="clear" w:color="000000" w:fill="C4D79B"/>
            <w:noWrap/>
            <w:vAlign w:val="bottom"/>
          </w:tcPr>
          <w:p w14:paraId="37452E98" w14:textId="77777777" w:rsidR="00477E14" w:rsidRPr="00A00D5F" w:rsidRDefault="00477E14" w:rsidP="00477E14">
            <w:pPr>
              <w:jc w:val="right"/>
              <w:rPr>
                <w:rFonts w:ascii="Calibri" w:hAnsi="Calibri" w:cs="Calibri"/>
                <w:sz w:val="20"/>
                <w:szCs w:val="20"/>
              </w:rPr>
            </w:pPr>
            <w:r>
              <w:rPr>
                <w:rFonts w:ascii="Calibri" w:hAnsi="Calibri" w:cs="Calibri"/>
                <w:b w:val="0"/>
                <w:bCs/>
                <w:sz w:val="20"/>
                <w:szCs w:val="20"/>
              </w:rPr>
              <w:t>115,602,088.73</w:t>
            </w:r>
          </w:p>
        </w:tc>
      </w:tr>
    </w:tbl>
    <w:p w14:paraId="0A789446" w14:textId="77777777" w:rsidR="00DD0BE7" w:rsidRDefault="00DD0BE7" w:rsidP="00BE6D1C">
      <w:pPr>
        <w:pStyle w:val="Prrafodelista"/>
        <w:spacing w:line="259" w:lineRule="auto"/>
        <w:ind w:left="720" w:firstLine="0"/>
        <w:jc w:val="both"/>
        <w:rPr>
          <w:rFonts w:eastAsiaTheme="minorEastAsia"/>
          <w:color w:val="0F0F3F" w:themeColor="text1"/>
          <w:sz w:val="28"/>
          <w:lang w:val="es-ES" w:eastAsia="en-US"/>
        </w:rPr>
      </w:pPr>
    </w:p>
    <w:tbl>
      <w:tblPr>
        <w:tblpPr w:leftFromText="180" w:rightFromText="180" w:vertAnchor="page" w:horzAnchor="margin" w:tblpY="1539"/>
        <w:tblW w:w="0" w:type="auto"/>
        <w:tblBorders>
          <w:top w:val="single" w:sz="8" w:space="0" w:color="0189F9" w:themeColor="accent1"/>
          <w:left w:val="single" w:sz="8" w:space="0" w:color="0189F9" w:themeColor="accent1"/>
          <w:bottom w:val="single" w:sz="8" w:space="0" w:color="0189F9" w:themeColor="accent1"/>
          <w:right w:val="single" w:sz="8" w:space="0" w:color="0189F9" w:themeColor="accent1"/>
          <w:insideH w:val="single" w:sz="8" w:space="0" w:color="0189F9" w:themeColor="accent1"/>
          <w:insideV w:val="single" w:sz="8" w:space="0" w:color="0189F9" w:themeColor="accent1"/>
        </w:tblBorders>
        <w:tblLook w:val="0000" w:firstRow="0" w:lastRow="0" w:firstColumn="0" w:lastColumn="0" w:noHBand="0" w:noVBand="0"/>
      </w:tblPr>
      <w:tblGrid>
        <w:gridCol w:w="6449"/>
      </w:tblGrid>
      <w:tr w:rsidR="00763DA5" w14:paraId="391CD497" w14:textId="77777777" w:rsidTr="00763DA5">
        <w:trPr>
          <w:trHeight w:val="318"/>
        </w:trPr>
        <w:tc>
          <w:tcPr>
            <w:tcW w:w="6449" w:type="dxa"/>
            <w:tcBorders>
              <w:top w:val="nil"/>
              <w:left w:val="nil"/>
              <w:bottom w:val="nil"/>
              <w:right w:val="nil"/>
            </w:tcBorders>
            <w:vAlign w:val="center"/>
          </w:tcPr>
          <w:p w14:paraId="4EDCEB9D" w14:textId="77777777" w:rsidR="00763DA5" w:rsidRDefault="00763DA5" w:rsidP="00763DA5">
            <w:pPr>
              <w:pStyle w:val="Ttulo1"/>
              <w:framePr w:hSpace="0" w:wrap="auto" w:vAnchor="margin" w:hAnchor="text" w:yAlign="inline"/>
              <w:jc w:val="left"/>
              <w:rPr>
                <w:lang w:bidi="es-ES"/>
              </w:rPr>
            </w:pPr>
            <w:r>
              <w:rPr>
                <w:lang w:bidi="es-ES"/>
              </w:rPr>
              <w:t>PRESTACIONES</w:t>
            </w:r>
          </w:p>
          <w:p w14:paraId="0C47C9FE" w14:textId="77777777" w:rsidR="00763DA5" w:rsidRPr="00FD4DD2" w:rsidRDefault="00763DA5" w:rsidP="00763DA5">
            <w:pPr>
              <w:rPr>
                <w:lang w:bidi="es-ES"/>
              </w:rPr>
            </w:pPr>
          </w:p>
        </w:tc>
      </w:tr>
    </w:tbl>
    <w:p w14:paraId="22146AFE" w14:textId="77777777" w:rsidR="00477E14" w:rsidRDefault="00477E14" w:rsidP="00477E14">
      <w:pPr>
        <w:spacing w:line="259" w:lineRule="auto"/>
        <w:jc w:val="both"/>
      </w:pPr>
    </w:p>
    <w:p w14:paraId="0459465A" w14:textId="77777777" w:rsidR="00FD4DD2" w:rsidRPr="00477E14" w:rsidRDefault="00FD4DD2" w:rsidP="00D078F5">
      <w:pPr>
        <w:spacing w:after="200"/>
      </w:pPr>
    </w:p>
    <w:sectPr w:rsidR="00FD4DD2" w:rsidRPr="00477E14" w:rsidSect="00DD0BE7">
      <w:pgSz w:w="11906" w:h="16838" w:code="9"/>
      <w:pgMar w:top="1151" w:right="1151" w:bottom="720" w:left="1151" w:header="0" w:footer="155" w:gutter="0"/>
      <w:pgNumType w:start="0"/>
      <w:cols w:space="720"/>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E244CB" w14:textId="77777777" w:rsidR="00212BA4" w:rsidRDefault="00212BA4" w:rsidP="007057F4">
      <w:r>
        <w:separator/>
      </w:r>
    </w:p>
  </w:endnote>
  <w:endnote w:type="continuationSeparator" w:id="0">
    <w:p w14:paraId="2F0097AB" w14:textId="77777777" w:rsidR="00212BA4" w:rsidRDefault="00212BA4" w:rsidP="007057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58F09" w14:textId="77777777" w:rsidR="00076154" w:rsidRPr="00E21066" w:rsidRDefault="00212BA4" w:rsidP="00E21066">
    <w:pPr>
      <w:pStyle w:val="Piedepgina"/>
      <w:jc w:val="both"/>
      <w:rPr>
        <w:sz w:val="20"/>
        <w:szCs w:val="20"/>
      </w:rPr>
    </w:pPr>
    <w:sdt>
      <w:sdtPr>
        <w:rPr>
          <w:rFonts w:asciiTheme="majorHAnsi" w:eastAsiaTheme="majorEastAsia" w:hAnsiTheme="majorHAnsi" w:cstheme="majorBidi"/>
          <w:sz w:val="20"/>
          <w:szCs w:val="20"/>
        </w:rPr>
        <w:id w:val="-9767093"/>
        <w:placeholder>
          <w:docPart w:val="D21430D2AF3A4D9DB4F7A7469028C47C"/>
        </w:placeholder>
        <w:temporary/>
        <w:showingPlcHdr/>
      </w:sdtPr>
      <w:sdtEndPr/>
      <w:sdtContent>
        <w:r w:rsidR="00076154" w:rsidRPr="00E21066">
          <w:rPr>
            <w:sz w:val="20"/>
            <w:szCs w:val="20"/>
            <w:lang w:bidi="es-ES"/>
          </w:rPr>
          <w:t>Escriba el título de capítulo (nivel 1)</w:t>
        </w:r>
      </w:sdtContent>
    </w:sdt>
    <w:r w:rsidR="00076154" w:rsidRPr="00E21066">
      <w:rPr>
        <w:rFonts w:asciiTheme="majorHAnsi" w:eastAsiaTheme="majorEastAsia" w:hAnsiTheme="majorHAnsi" w:cstheme="majorBidi"/>
        <w:sz w:val="20"/>
        <w:szCs w:val="20"/>
        <w:lang w:bidi="es-ES"/>
      </w:rPr>
      <w:ptab w:relativeTo="margin" w:alignment="right" w:leader="none"/>
    </w:r>
    <w:r w:rsidR="00076154" w:rsidRPr="00E21066">
      <w:rPr>
        <w:rFonts w:asciiTheme="majorHAnsi" w:eastAsiaTheme="majorEastAsia" w:hAnsiTheme="majorHAnsi" w:cstheme="majorBidi"/>
        <w:sz w:val="20"/>
        <w:szCs w:val="20"/>
        <w:lang w:bidi="es-ES"/>
      </w:rPr>
      <w:t xml:space="preserve">de título </w:t>
    </w:r>
    <w:r w:rsidR="00076154" w:rsidRPr="00E21066">
      <w:rPr>
        <w:sz w:val="20"/>
        <w:szCs w:val="20"/>
        <w:lang w:bidi="es-ES"/>
      </w:rPr>
      <w:fldChar w:fldCharType="begin"/>
    </w:r>
    <w:r w:rsidR="00076154" w:rsidRPr="00E21066">
      <w:rPr>
        <w:sz w:val="20"/>
        <w:szCs w:val="20"/>
        <w:lang w:bidi="es-ES"/>
      </w:rPr>
      <w:instrText xml:space="preserve"> PAGE   \* MERGEFORMAT </w:instrText>
    </w:r>
    <w:r w:rsidR="00076154" w:rsidRPr="00E21066">
      <w:rPr>
        <w:sz w:val="20"/>
        <w:szCs w:val="20"/>
        <w:lang w:bidi="es-ES"/>
      </w:rPr>
      <w:fldChar w:fldCharType="separate"/>
    </w:r>
    <w:r w:rsidR="00076154" w:rsidRPr="00E21066">
      <w:rPr>
        <w:rFonts w:asciiTheme="majorHAnsi" w:eastAsiaTheme="majorEastAsia" w:hAnsiTheme="majorHAnsi" w:cstheme="majorBidi"/>
        <w:noProof/>
        <w:sz w:val="20"/>
        <w:szCs w:val="20"/>
        <w:lang w:bidi="es-ES"/>
      </w:rPr>
      <w:t>4</w:t>
    </w:r>
    <w:r w:rsidR="00076154" w:rsidRPr="00E21066">
      <w:rPr>
        <w:rFonts w:asciiTheme="majorHAnsi" w:eastAsiaTheme="majorEastAsia" w:hAnsiTheme="majorHAnsi" w:cstheme="majorBidi"/>
        <w:noProof/>
        <w:sz w:val="20"/>
        <w:szCs w:val="20"/>
        <w:lang w:bidi="es-E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BE88D" w14:textId="77777777" w:rsidR="00076154" w:rsidRPr="00E21066" w:rsidRDefault="00076154" w:rsidP="00E21066">
    <w:pPr>
      <w:pStyle w:val="Piedepgina"/>
      <w:jc w:val="both"/>
      <w:rPr>
        <w:sz w:val="20"/>
        <w:szCs w:val="20"/>
        <w:lang w:val="es-HN"/>
      </w:rPr>
    </w:pPr>
    <w:r w:rsidRPr="00E21066">
      <w:rPr>
        <w:sz w:val="20"/>
        <w:szCs w:val="20"/>
        <w:lang w:val="es-HN"/>
      </w:rPr>
      <w:t>ING. CINTHIA BORJAS – GERENTE GENERAL POR LEY 2019 - 2020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73B760" w14:textId="77777777" w:rsidR="00212BA4" w:rsidRDefault="00212BA4" w:rsidP="007057F4">
      <w:r>
        <w:separator/>
      </w:r>
    </w:p>
  </w:footnote>
  <w:footnote w:type="continuationSeparator" w:id="0">
    <w:p w14:paraId="0B83124D" w14:textId="77777777" w:rsidR="00212BA4" w:rsidRDefault="00212BA4" w:rsidP="007057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60D40" w14:textId="77777777" w:rsidR="00076154" w:rsidRPr="00316DC8" w:rsidRDefault="00076154" w:rsidP="007057F4">
    <w:pPr>
      <w:pStyle w:val="Encabezado"/>
      <w:rPr>
        <w:lang w:val="en-US"/>
      </w:rPr>
    </w:pPr>
    <w:r w:rsidRPr="00316DC8">
      <w:rPr>
        <w:lang w:val="en-US" w:bidi="es-ES"/>
      </w:rPr>
      <w:t>Plan de marketing de Adventure Works</w:t>
    </w:r>
  </w:p>
  <w:p w14:paraId="7346FD0E" w14:textId="77777777" w:rsidR="00076154" w:rsidRPr="00316DC8" w:rsidRDefault="00076154" w:rsidP="007057F4">
    <w:pPr>
      <w:pStyle w:val="Encabezado"/>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06" w:type="dxa"/>
      <w:tblInd w:w="-1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2" w:type="dxa"/>
        <w:left w:w="0" w:type="dxa"/>
        <w:right w:w="0" w:type="dxa"/>
      </w:tblCellMar>
      <w:tblLook w:val="0000" w:firstRow="0" w:lastRow="0" w:firstColumn="0" w:lastColumn="0" w:noHBand="0" w:noVBand="0"/>
    </w:tblPr>
    <w:tblGrid>
      <w:gridCol w:w="12660"/>
    </w:tblGrid>
    <w:tr w:rsidR="00076154" w14:paraId="36429C0F" w14:textId="77777777" w:rsidTr="005444AE">
      <w:trPr>
        <w:trHeight w:val="1465"/>
      </w:trPr>
      <w:tc>
        <w:tcPr>
          <w:tcW w:w="12206" w:type="dxa"/>
          <w:tcBorders>
            <w:top w:val="nil"/>
            <w:left w:val="nil"/>
            <w:bottom w:val="nil"/>
            <w:right w:val="nil"/>
          </w:tcBorders>
        </w:tcPr>
        <w:p w14:paraId="59A1FBB8" w14:textId="77777777" w:rsidR="00076154" w:rsidRDefault="00076154" w:rsidP="007057F4">
          <w:pPr>
            <w:pStyle w:val="Encabezado"/>
          </w:pPr>
          <w:r>
            <w:rPr>
              <w:noProof/>
              <w:lang w:val="es-HN" w:eastAsia="es-HN"/>
            </w:rPr>
            <mc:AlternateContent>
              <mc:Choice Requires="wpg">
                <w:drawing>
                  <wp:inline distT="0" distB="0" distL="0" distR="0" wp14:anchorId="24A4FFA6" wp14:editId="68F0373A">
                    <wp:extent cx="8035162" cy="1322173"/>
                    <wp:effectExtent l="0" t="0" r="4445" b="0"/>
                    <wp:docPr id="20" name="Grupo 20" descr="encabezado de rectángulo de color"/>
                    <wp:cNvGraphicFramePr/>
                    <a:graphic xmlns:a="http://schemas.openxmlformats.org/drawingml/2006/main">
                      <a:graphicData uri="http://schemas.microsoft.com/office/word/2010/wordprocessingGroup">
                        <wpg:wgp>
                          <wpg:cNvGrpSpPr/>
                          <wpg:grpSpPr>
                            <a:xfrm>
                              <a:off x="0" y="0"/>
                              <a:ext cx="8035162" cy="1322173"/>
                              <a:chOff x="0" y="0"/>
                              <a:chExt cx="7884949" cy="1512570"/>
                            </a:xfrm>
                          </wpg:grpSpPr>
                          <pic:pic xmlns:pic="http://schemas.openxmlformats.org/drawingml/2006/picture">
                            <pic:nvPicPr>
                              <pic:cNvPr id="3" name="Gráfico 14" descr="rectángulo de colo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197708"/>
                                <a:ext cx="4250690" cy="974725"/>
                              </a:xfrm>
                              <a:prstGeom prst="rect">
                                <a:avLst/>
                              </a:prstGeom>
                            </pic:spPr>
                          </pic:pic>
                          <pic:pic xmlns:pic="http://schemas.openxmlformats.org/drawingml/2006/picture">
                            <pic:nvPicPr>
                              <pic:cNvPr id="16" name="Gráfico 16" descr="rectángulo de color"/>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3459891" y="0"/>
                                <a:ext cx="1050290" cy="1512570"/>
                              </a:xfrm>
                              <a:prstGeom prst="rect">
                                <a:avLst/>
                              </a:prstGeom>
                            </pic:spPr>
                          </pic:pic>
                          <pic:pic xmlns:pic="http://schemas.openxmlformats.org/drawingml/2006/picture">
                            <pic:nvPicPr>
                              <pic:cNvPr id="19" name="Gráfico 19" descr="rectángulo gris"/>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4624859" y="0"/>
                                <a:ext cx="3260090" cy="802640"/>
                              </a:xfrm>
                              <a:prstGeom prst="rect">
                                <a:avLst/>
                              </a:prstGeom>
                            </pic:spPr>
                          </pic:pic>
                        </wpg:wgp>
                      </a:graphicData>
                    </a:graphic>
                  </wp:inline>
                </w:drawing>
              </mc:Choice>
              <mc:Fallback>
                <w:pict>
                  <v:group w14:anchorId="6CAB4D56" id="Grupo 20" o:spid="_x0000_s1026" alt="encabezado de rectángulo de color" style="width:632.7pt;height:104.1pt;mso-position-horizontal-relative:char;mso-position-vertical-relative:line" coordsize="78849,15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14" o:spid="_x0000_s1027" type="#_x0000_t75" alt="rectángulo de color" style="position:absolute;top:1977;width:42506;height:9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">
                      <v:imagedata r:id="rId7" o:title="rectángulo de color"/>
                      <v:path arrowok="t"/>
                    </v:shape>
                    <v:shape id="Gráfico 16" o:spid="_x0000_s1028" type="#_x0000_t75" alt="rectángulo de color" style="position:absolute;left:34598;width:10503;height:15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">
                      <v:imagedata r:id="rId8" o:title="rectángulo de color"/>
                      <v:path arrowok="t"/>
                    </v:shape>
                    <v:shape id="Gráfico 19" o:spid="_x0000_s1029" type="#_x0000_t75" alt="rectángulo gris" style="position:absolute;left:46248;width:32601;height:8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">
                      <v:imagedata r:id="rId9" o:title="rectángulo gris"/>
                      <v:path arrowok="t"/>
                    </v:shape>
                    <w10:anchorlock/>
                  </v:group>
                </w:pict>
              </mc:Fallback>
            </mc:AlternateContent>
          </w:r>
        </w:p>
      </w:tc>
    </w:tr>
  </w:tbl>
  <w:p w14:paraId="3469B99A" w14:textId="77777777" w:rsidR="00076154" w:rsidRPr="00E21066" w:rsidRDefault="00076154" w:rsidP="00E21066">
    <w:pPr>
      <w:pStyle w:val="Encabezado"/>
      <w:jc w:val="both"/>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05461" w14:textId="77777777" w:rsidR="00763DA5" w:rsidRDefault="00763DA5">
    <w:pPr>
      <w:pStyle w:val="Encabezado"/>
    </w:pPr>
    <w:r>
      <w:rPr>
        <w:noProof/>
        <w:lang w:val="es-HN" w:eastAsia="es-HN"/>
      </w:rPr>
      <mc:AlternateContent>
        <mc:Choice Requires="wpg">
          <w:drawing>
            <wp:anchor distT="0" distB="0" distL="114300" distR="114300" simplePos="0" relativeHeight="251666432" behindDoc="0" locked="0" layoutInCell="1" allowOverlap="1" wp14:anchorId="6283A78D" wp14:editId="6FBFB33F">
              <wp:simplePos x="0" y="0"/>
              <wp:positionH relativeFrom="column">
                <wp:posOffset>-163812</wp:posOffset>
              </wp:positionH>
              <wp:positionV relativeFrom="paragraph">
                <wp:posOffset>729048</wp:posOffset>
              </wp:positionV>
              <wp:extent cx="6098540" cy="1003300"/>
              <wp:effectExtent l="0" t="0" r="0" b="6350"/>
              <wp:wrapSquare wrapText="bothSides"/>
              <wp:docPr id="454" name="Grupo 454" descr="encabezado de rectángulo de color"/>
              <wp:cNvGraphicFramePr/>
              <a:graphic xmlns:a="http://schemas.openxmlformats.org/drawingml/2006/main">
                <a:graphicData uri="http://schemas.microsoft.com/office/word/2010/wordprocessingGroup">
                  <wpg:wgp>
                    <wpg:cNvGrpSpPr/>
                    <wpg:grpSpPr>
                      <a:xfrm>
                        <a:off x="0" y="0"/>
                        <a:ext cx="6098540" cy="1003300"/>
                        <a:chOff x="0" y="0"/>
                        <a:chExt cx="7884949" cy="1512570"/>
                      </a:xfrm>
                    </wpg:grpSpPr>
                    <pic:pic xmlns:pic="http://schemas.openxmlformats.org/drawingml/2006/picture">
                      <pic:nvPicPr>
                        <pic:cNvPr id="455" name="Gráfico 14" descr="rectángulo de colo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197708"/>
                          <a:ext cx="4250690" cy="974725"/>
                        </a:xfrm>
                        <a:prstGeom prst="rect">
                          <a:avLst/>
                        </a:prstGeom>
                      </pic:spPr>
                    </pic:pic>
                    <pic:pic xmlns:pic="http://schemas.openxmlformats.org/drawingml/2006/picture">
                      <pic:nvPicPr>
                        <pic:cNvPr id="456" name="Gráfico 16" descr="rectángulo de color"/>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3459891" y="0"/>
                          <a:ext cx="1050290" cy="1512570"/>
                        </a:xfrm>
                        <a:prstGeom prst="rect">
                          <a:avLst/>
                        </a:prstGeom>
                      </pic:spPr>
                    </pic:pic>
                    <pic:pic xmlns:pic="http://schemas.openxmlformats.org/drawingml/2006/picture">
                      <pic:nvPicPr>
                        <pic:cNvPr id="457" name="Gráfico 19" descr="rectángulo gris"/>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4624859" y="0"/>
                          <a:ext cx="3260090" cy="802640"/>
                        </a:xfrm>
                        <a:prstGeom prst="rect">
                          <a:avLst/>
                        </a:prstGeom>
                      </pic:spPr>
                    </pic:pic>
                  </wpg:wgp>
                </a:graphicData>
              </a:graphic>
            </wp:anchor>
          </w:drawing>
        </mc:Choice>
        <mc:Fallback>
          <w:pict>
            <v:group w14:anchorId="1C896157" id="Grupo 454" o:spid="_x0000_s1026" alt="encabezado de rectángulo de color" style="position:absolute;margin-left:-12.9pt;margin-top:57.4pt;width:480.2pt;height:79pt;z-index:251666432" coordsize="78849,15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14" o:spid="_x0000_s1027" type="#_x0000_t75" alt="rectángulo de color" style="position:absolute;top:1977;width:42506;height:9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">
                <v:imagedata r:id="rId7" o:title="rectángulo de color"/>
                <v:path arrowok="t"/>
              </v:shape>
              <v:shape id="Gráfico 16" o:spid="_x0000_s1028" type="#_x0000_t75" alt="rectángulo de color" style="position:absolute;left:34598;width:10503;height:15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">
                <v:imagedata r:id="rId8" o:title="rectángulo de color"/>
                <v:path arrowok="t"/>
              </v:shape>
              <v:shape id="Gráfico 19" o:spid="_x0000_s1029" type="#_x0000_t75" alt="rectángulo gris" style="position:absolute;left:46248;width:32601;height:8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">
                <v:imagedata r:id="rId9" o:title="rectángulo gris"/>
                <v:path arrowok="t"/>
              </v:shape>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A1A5E"/>
    <w:multiLevelType w:val="hybridMultilevel"/>
    <w:tmpl w:val="897CBD0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70C0DA9"/>
    <w:multiLevelType w:val="hybridMultilevel"/>
    <w:tmpl w:val="16204DB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15:restartNumberingAfterBreak="0">
    <w:nsid w:val="09A35FC2"/>
    <w:multiLevelType w:val="hybridMultilevel"/>
    <w:tmpl w:val="A538CC14"/>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 w15:restartNumberingAfterBreak="0">
    <w:nsid w:val="0F2820FD"/>
    <w:multiLevelType w:val="hybridMultilevel"/>
    <w:tmpl w:val="C64617C8"/>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 w15:restartNumberingAfterBreak="0">
    <w:nsid w:val="14537416"/>
    <w:multiLevelType w:val="hybridMultilevel"/>
    <w:tmpl w:val="402687CE"/>
    <w:lvl w:ilvl="0" w:tplc="480A0001">
      <w:start w:val="1"/>
      <w:numFmt w:val="bullet"/>
      <w:lvlText w:val=""/>
      <w:lvlJc w:val="left"/>
      <w:pPr>
        <w:ind w:left="113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5" w15:restartNumberingAfterBreak="0">
    <w:nsid w:val="19CB3A9B"/>
    <w:multiLevelType w:val="hybridMultilevel"/>
    <w:tmpl w:val="FF5C289C"/>
    <w:lvl w:ilvl="0" w:tplc="480A000F">
      <w:start w:val="1"/>
      <w:numFmt w:val="decimal"/>
      <w:lvlText w:val="%1."/>
      <w:lvlJc w:val="left"/>
      <w:pPr>
        <w:ind w:left="720" w:hanging="360"/>
      </w:pPr>
    </w:lvl>
    <w:lvl w:ilvl="1" w:tplc="30323E38">
      <w:start w:val="1"/>
      <w:numFmt w:val="decimal"/>
      <w:lvlText w:val="%2)"/>
      <w:lvlJc w:val="left"/>
      <w:pPr>
        <w:ind w:left="1440" w:hanging="360"/>
      </w:pPr>
      <w:rPr>
        <w:rFonts w:hint="default"/>
      </w:r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6" w15:restartNumberingAfterBreak="0">
    <w:nsid w:val="1CEF3C7A"/>
    <w:multiLevelType w:val="hybridMultilevel"/>
    <w:tmpl w:val="DC7C3808"/>
    <w:lvl w:ilvl="0" w:tplc="480A0001">
      <w:start w:val="1"/>
      <w:numFmt w:val="bullet"/>
      <w:lvlText w:val=""/>
      <w:lvlJc w:val="left"/>
      <w:pPr>
        <w:ind w:left="1080" w:hanging="360"/>
      </w:pPr>
      <w:rPr>
        <w:rFonts w:ascii="Symbol" w:hAnsi="Symbol" w:hint="default"/>
      </w:rPr>
    </w:lvl>
    <w:lvl w:ilvl="1" w:tplc="480A0003" w:tentative="1">
      <w:start w:val="1"/>
      <w:numFmt w:val="bullet"/>
      <w:lvlText w:val="o"/>
      <w:lvlJc w:val="left"/>
      <w:pPr>
        <w:ind w:left="1800" w:hanging="360"/>
      </w:pPr>
      <w:rPr>
        <w:rFonts w:ascii="Courier New" w:hAnsi="Courier New" w:cs="Courier New" w:hint="default"/>
      </w:rPr>
    </w:lvl>
    <w:lvl w:ilvl="2" w:tplc="480A0005" w:tentative="1">
      <w:start w:val="1"/>
      <w:numFmt w:val="bullet"/>
      <w:lvlText w:val=""/>
      <w:lvlJc w:val="left"/>
      <w:pPr>
        <w:ind w:left="2520" w:hanging="360"/>
      </w:pPr>
      <w:rPr>
        <w:rFonts w:ascii="Wingdings" w:hAnsi="Wingdings" w:hint="default"/>
      </w:rPr>
    </w:lvl>
    <w:lvl w:ilvl="3" w:tplc="480A0001" w:tentative="1">
      <w:start w:val="1"/>
      <w:numFmt w:val="bullet"/>
      <w:lvlText w:val=""/>
      <w:lvlJc w:val="left"/>
      <w:pPr>
        <w:ind w:left="3240" w:hanging="360"/>
      </w:pPr>
      <w:rPr>
        <w:rFonts w:ascii="Symbol" w:hAnsi="Symbol" w:hint="default"/>
      </w:rPr>
    </w:lvl>
    <w:lvl w:ilvl="4" w:tplc="480A0003" w:tentative="1">
      <w:start w:val="1"/>
      <w:numFmt w:val="bullet"/>
      <w:lvlText w:val="o"/>
      <w:lvlJc w:val="left"/>
      <w:pPr>
        <w:ind w:left="3960" w:hanging="360"/>
      </w:pPr>
      <w:rPr>
        <w:rFonts w:ascii="Courier New" w:hAnsi="Courier New" w:cs="Courier New" w:hint="default"/>
      </w:rPr>
    </w:lvl>
    <w:lvl w:ilvl="5" w:tplc="480A0005" w:tentative="1">
      <w:start w:val="1"/>
      <w:numFmt w:val="bullet"/>
      <w:lvlText w:val=""/>
      <w:lvlJc w:val="left"/>
      <w:pPr>
        <w:ind w:left="4680" w:hanging="360"/>
      </w:pPr>
      <w:rPr>
        <w:rFonts w:ascii="Wingdings" w:hAnsi="Wingdings" w:hint="default"/>
      </w:rPr>
    </w:lvl>
    <w:lvl w:ilvl="6" w:tplc="480A0001" w:tentative="1">
      <w:start w:val="1"/>
      <w:numFmt w:val="bullet"/>
      <w:lvlText w:val=""/>
      <w:lvlJc w:val="left"/>
      <w:pPr>
        <w:ind w:left="5400" w:hanging="360"/>
      </w:pPr>
      <w:rPr>
        <w:rFonts w:ascii="Symbol" w:hAnsi="Symbol" w:hint="default"/>
      </w:rPr>
    </w:lvl>
    <w:lvl w:ilvl="7" w:tplc="480A0003" w:tentative="1">
      <w:start w:val="1"/>
      <w:numFmt w:val="bullet"/>
      <w:lvlText w:val="o"/>
      <w:lvlJc w:val="left"/>
      <w:pPr>
        <w:ind w:left="6120" w:hanging="360"/>
      </w:pPr>
      <w:rPr>
        <w:rFonts w:ascii="Courier New" w:hAnsi="Courier New" w:cs="Courier New" w:hint="default"/>
      </w:rPr>
    </w:lvl>
    <w:lvl w:ilvl="8" w:tplc="480A0005" w:tentative="1">
      <w:start w:val="1"/>
      <w:numFmt w:val="bullet"/>
      <w:lvlText w:val=""/>
      <w:lvlJc w:val="left"/>
      <w:pPr>
        <w:ind w:left="6840" w:hanging="360"/>
      </w:pPr>
      <w:rPr>
        <w:rFonts w:ascii="Wingdings" w:hAnsi="Wingdings" w:hint="default"/>
      </w:rPr>
    </w:lvl>
  </w:abstractNum>
  <w:abstractNum w:abstractNumId="7" w15:restartNumberingAfterBreak="0">
    <w:nsid w:val="29DC1CA4"/>
    <w:multiLevelType w:val="hybridMultilevel"/>
    <w:tmpl w:val="E7C658D4"/>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8" w15:restartNumberingAfterBreak="0">
    <w:nsid w:val="37061E3C"/>
    <w:multiLevelType w:val="hybridMultilevel"/>
    <w:tmpl w:val="138E9AE8"/>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9" w15:restartNumberingAfterBreak="0">
    <w:nsid w:val="376A1A25"/>
    <w:multiLevelType w:val="hybridMultilevel"/>
    <w:tmpl w:val="03701B74"/>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0" w15:restartNumberingAfterBreak="0">
    <w:nsid w:val="3D065AE9"/>
    <w:multiLevelType w:val="multilevel"/>
    <w:tmpl w:val="E5B024DE"/>
    <w:lvl w:ilvl="0">
      <w:start w:val="1"/>
      <w:numFmt w:val="decimal"/>
      <w:lvlText w:val="%1."/>
      <w:lvlJc w:val="center"/>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E976DB5"/>
    <w:multiLevelType w:val="hybridMultilevel"/>
    <w:tmpl w:val="B62892CC"/>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2" w15:restartNumberingAfterBreak="0">
    <w:nsid w:val="3F282239"/>
    <w:multiLevelType w:val="hybridMultilevel"/>
    <w:tmpl w:val="295289D4"/>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3" w15:restartNumberingAfterBreak="0">
    <w:nsid w:val="526240E5"/>
    <w:multiLevelType w:val="hybridMultilevel"/>
    <w:tmpl w:val="DCFEADB2"/>
    <w:lvl w:ilvl="0" w:tplc="21E6E29E">
      <w:start w:val="1"/>
      <w:numFmt w:val="bullet"/>
      <w:pStyle w:val="Listaconvietas"/>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61D2C8C"/>
    <w:multiLevelType w:val="hybridMultilevel"/>
    <w:tmpl w:val="762AA38E"/>
    <w:lvl w:ilvl="0" w:tplc="480A000B">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5" w15:restartNumberingAfterBreak="0">
    <w:nsid w:val="73D91FE7"/>
    <w:multiLevelType w:val="hybridMultilevel"/>
    <w:tmpl w:val="2E2CD3D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6F73952"/>
    <w:multiLevelType w:val="hybridMultilevel"/>
    <w:tmpl w:val="8F6C8DF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8BB662E"/>
    <w:multiLevelType w:val="hybridMultilevel"/>
    <w:tmpl w:val="5F70E702"/>
    <w:lvl w:ilvl="0" w:tplc="480A000B">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8" w15:restartNumberingAfterBreak="0">
    <w:nsid w:val="79AC0104"/>
    <w:multiLevelType w:val="multilevel"/>
    <w:tmpl w:val="C37E5FFE"/>
    <w:lvl w:ilvl="0">
      <w:start w:val="1"/>
      <w:numFmt w:val="decimal"/>
      <w:pStyle w:val="Listaconnmeros"/>
      <w:lvlText w:val="%1."/>
      <w:lvlJc w:val="left"/>
      <w:pPr>
        <w:tabs>
          <w:tab w:val="num" w:pos="360"/>
        </w:tabs>
        <w:ind w:left="360" w:hanging="360"/>
      </w:pPr>
      <w:rPr>
        <w:rFonts w:hint="default"/>
      </w:rPr>
    </w:lvl>
    <w:lvl w:ilvl="1">
      <w:start w:val="1"/>
      <w:numFmt w:val="upperRoman"/>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upperRoman"/>
      <w:lvlText w:val="%6"/>
      <w:lvlJc w:val="left"/>
      <w:pPr>
        <w:tabs>
          <w:tab w:val="num" w:pos="2160"/>
        </w:tabs>
        <w:ind w:left="2160" w:hanging="360"/>
      </w:pPr>
      <w:rPr>
        <w:rFonts w:hint="default"/>
      </w:rPr>
    </w:lvl>
    <w:lvl w:ilvl="6">
      <w:start w:val="1"/>
      <w:numFmt w:val="lowerRoman"/>
      <w:lvlText w:val="%7"/>
      <w:lvlJc w:val="left"/>
      <w:pPr>
        <w:tabs>
          <w:tab w:val="num" w:pos="2520"/>
        </w:tabs>
        <w:ind w:left="2520" w:hanging="360"/>
      </w:pPr>
      <w:rPr>
        <w:rFonts w:hint="default"/>
      </w:rPr>
    </w:lvl>
    <w:lvl w:ilvl="7">
      <w:start w:val="1"/>
      <w:numFmt w:val="upperLetter"/>
      <w:lvlText w:val="%8."/>
      <w:lvlJc w:val="left"/>
      <w:pPr>
        <w:tabs>
          <w:tab w:val="num" w:pos="2880"/>
        </w:tabs>
        <w:ind w:left="2880" w:hanging="360"/>
      </w:pPr>
      <w:rPr>
        <w:rFonts w:hint="default"/>
      </w:rPr>
    </w:lvl>
    <w:lvl w:ilvl="8">
      <w:start w:val="1"/>
      <w:numFmt w:val="lowerLetter"/>
      <w:lvlText w:val="%9."/>
      <w:lvlJc w:val="left"/>
      <w:pPr>
        <w:tabs>
          <w:tab w:val="num" w:pos="3240"/>
        </w:tabs>
        <w:ind w:left="3240" w:hanging="360"/>
      </w:pPr>
      <w:rPr>
        <w:rFonts w:hint="default"/>
      </w:rPr>
    </w:lvl>
  </w:abstractNum>
  <w:abstractNum w:abstractNumId="19" w15:restartNumberingAfterBreak="0">
    <w:nsid w:val="79D067C1"/>
    <w:multiLevelType w:val="hybridMultilevel"/>
    <w:tmpl w:val="F360574C"/>
    <w:lvl w:ilvl="0" w:tplc="480A000B">
      <w:start w:val="1"/>
      <w:numFmt w:val="bullet"/>
      <w:lvlText w:val=""/>
      <w:lvlJc w:val="left"/>
      <w:pPr>
        <w:ind w:left="360" w:hanging="360"/>
      </w:pPr>
      <w:rPr>
        <w:rFonts w:ascii="Wingdings" w:hAnsi="Wingdings" w:hint="default"/>
      </w:rPr>
    </w:lvl>
    <w:lvl w:ilvl="1" w:tplc="480A0003">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0" w15:restartNumberingAfterBreak="0">
    <w:nsid w:val="7C994EA8"/>
    <w:multiLevelType w:val="multilevel"/>
    <w:tmpl w:val="97AA0252"/>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8"/>
  </w:num>
  <w:num w:numId="2">
    <w:abstractNumId w:val="13"/>
  </w:num>
  <w:num w:numId="3">
    <w:abstractNumId w:val="2"/>
  </w:num>
  <w:num w:numId="4">
    <w:abstractNumId w:val="20"/>
  </w:num>
  <w:num w:numId="5">
    <w:abstractNumId w:val="19"/>
  </w:num>
  <w:num w:numId="6">
    <w:abstractNumId w:val="8"/>
  </w:num>
  <w:num w:numId="7">
    <w:abstractNumId w:val="6"/>
  </w:num>
  <w:num w:numId="8">
    <w:abstractNumId w:val="0"/>
  </w:num>
  <w:num w:numId="9">
    <w:abstractNumId w:val="5"/>
  </w:num>
  <w:num w:numId="10">
    <w:abstractNumId w:val="4"/>
  </w:num>
  <w:num w:numId="11">
    <w:abstractNumId w:val="1"/>
  </w:num>
  <w:num w:numId="12">
    <w:abstractNumId w:val="14"/>
  </w:num>
  <w:num w:numId="13">
    <w:abstractNumId w:val="11"/>
  </w:num>
  <w:num w:numId="14">
    <w:abstractNumId w:val="17"/>
  </w:num>
  <w:num w:numId="15">
    <w:abstractNumId w:val="9"/>
  </w:num>
  <w:num w:numId="16">
    <w:abstractNumId w:val="10"/>
  </w:num>
  <w:num w:numId="17">
    <w:abstractNumId w:val="12"/>
  </w:num>
  <w:num w:numId="18">
    <w:abstractNumId w:val="3"/>
  </w:num>
  <w:num w:numId="19">
    <w:abstractNumId w:val="7"/>
  </w:num>
  <w:num w:numId="20">
    <w:abstractNumId w:val="15"/>
  </w:num>
  <w:num w:numId="21">
    <w:abstractNumId w:val="1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6DC8"/>
    <w:rsid w:val="000174F2"/>
    <w:rsid w:val="000361B5"/>
    <w:rsid w:val="00063317"/>
    <w:rsid w:val="00067C92"/>
    <w:rsid w:val="00076154"/>
    <w:rsid w:val="00136006"/>
    <w:rsid w:val="001449EC"/>
    <w:rsid w:val="00146CD2"/>
    <w:rsid w:val="001670A7"/>
    <w:rsid w:val="0018562F"/>
    <w:rsid w:val="001B361F"/>
    <w:rsid w:val="001D10D5"/>
    <w:rsid w:val="001E1675"/>
    <w:rsid w:val="001F0AF0"/>
    <w:rsid w:val="00212BA4"/>
    <w:rsid w:val="002178B9"/>
    <w:rsid w:val="00265E72"/>
    <w:rsid w:val="00291712"/>
    <w:rsid w:val="002A1D0C"/>
    <w:rsid w:val="002B153D"/>
    <w:rsid w:val="002B6923"/>
    <w:rsid w:val="002E0194"/>
    <w:rsid w:val="00303EF8"/>
    <w:rsid w:val="00316DC8"/>
    <w:rsid w:val="003413FC"/>
    <w:rsid w:val="003620E2"/>
    <w:rsid w:val="003B6789"/>
    <w:rsid w:val="003C003D"/>
    <w:rsid w:val="003D0FF6"/>
    <w:rsid w:val="003F5051"/>
    <w:rsid w:val="00420DF5"/>
    <w:rsid w:val="004371B6"/>
    <w:rsid w:val="00441899"/>
    <w:rsid w:val="00444C7B"/>
    <w:rsid w:val="00477E14"/>
    <w:rsid w:val="0048718B"/>
    <w:rsid w:val="0049185C"/>
    <w:rsid w:val="00495781"/>
    <w:rsid w:val="004C3C01"/>
    <w:rsid w:val="004C618F"/>
    <w:rsid w:val="004F2231"/>
    <w:rsid w:val="004F631E"/>
    <w:rsid w:val="005066AB"/>
    <w:rsid w:val="0051019E"/>
    <w:rsid w:val="005112D1"/>
    <w:rsid w:val="00526A2F"/>
    <w:rsid w:val="005444AE"/>
    <w:rsid w:val="0055035B"/>
    <w:rsid w:val="00561E33"/>
    <w:rsid w:val="005C3643"/>
    <w:rsid w:val="00641538"/>
    <w:rsid w:val="0068500D"/>
    <w:rsid w:val="006C537E"/>
    <w:rsid w:val="006C7C68"/>
    <w:rsid w:val="007057F4"/>
    <w:rsid w:val="007417B3"/>
    <w:rsid w:val="00742102"/>
    <w:rsid w:val="00750AC4"/>
    <w:rsid w:val="00763DA5"/>
    <w:rsid w:val="00773B66"/>
    <w:rsid w:val="007C7473"/>
    <w:rsid w:val="007D26F1"/>
    <w:rsid w:val="007E5499"/>
    <w:rsid w:val="007F1C36"/>
    <w:rsid w:val="008253A5"/>
    <w:rsid w:val="008417CE"/>
    <w:rsid w:val="0084277E"/>
    <w:rsid w:val="008A3C95"/>
    <w:rsid w:val="008C386D"/>
    <w:rsid w:val="008C5106"/>
    <w:rsid w:val="008D5829"/>
    <w:rsid w:val="008E0F60"/>
    <w:rsid w:val="00946F55"/>
    <w:rsid w:val="00950D9E"/>
    <w:rsid w:val="00965BD5"/>
    <w:rsid w:val="00975334"/>
    <w:rsid w:val="009875C8"/>
    <w:rsid w:val="00991D08"/>
    <w:rsid w:val="00A63DE6"/>
    <w:rsid w:val="00A816AB"/>
    <w:rsid w:val="00AC1859"/>
    <w:rsid w:val="00AE0AE8"/>
    <w:rsid w:val="00B00CF7"/>
    <w:rsid w:val="00B0688D"/>
    <w:rsid w:val="00B40525"/>
    <w:rsid w:val="00B41D82"/>
    <w:rsid w:val="00B73F54"/>
    <w:rsid w:val="00B90346"/>
    <w:rsid w:val="00B97594"/>
    <w:rsid w:val="00BB6CAC"/>
    <w:rsid w:val="00BC3D91"/>
    <w:rsid w:val="00BE6D1C"/>
    <w:rsid w:val="00BE7253"/>
    <w:rsid w:val="00C74B1A"/>
    <w:rsid w:val="00C95D18"/>
    <w:rsid w:val="00CA16E0"/>
    <w:rsid w:val="00CE0BC9"/>
    <w:rsid w:val="00D078F5"/>
    <w:rsid w:val="00D2045C"/>
    <w:rsid w:val="00D35259"/>
    <w:rsid w:val="00D540AF"/>
    <w:rsid w:val="00D6093C"/>
    <w:rsid w:val="00D638C1"/>
    <w:rsid w:val="00D73D44"/>
    <w:rsid w:val="00D967AC"/>
    <w:rsid w:val="00DD0BE7"/>
    <w:rsid w:val="00E1560F"/>
    <w:rsid w:val="00E20F97"/>
    <w:rsid w:val="00E21066"/>
    <w:rsid w:val="00E50A4D"/>
    <w:rsid w:val="00E676D4"/>
    <w:rsid w:val="00E758BC"/>
    <w:rsid w:val="00E95AFE"/>
    <w:rsid w:val="00ED3756"/>
    <w:rsid w:val="00F15DB7"/>
    <w:rsid w:val="00F43A02"/>
    <w:rsid w:val="00F45884"/>
    <w:rsid w:val="00F553FE"/>
    <w:rsid w:val="00F63939"/>
    <w:rsid w:val="00F914D3"/>
    <w:rsid w:val="00F91AD0"/>
    <w:rsid w:val="00FB05E4"/>
    <w:rsid w:val="00FC4062"/>
    <w:rsid w:val="00FD4DD2"/>
    <w:rsid w:val="00FE274F"/>
    <w:rsid w:val="00FF0B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53D97D4"/>
  <w15:chartTrackingRefBased/>
  <w15:docId w15:val="{D62F761F-4ED5-424B-89C2-397B4B059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1" w:qFormat="1"/>
    <w:lsdException w:name="List Number" w:uiPriority="1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7473"/>
    <w:pPr>
      <w:spacing w:after="0"/>
    </w:pPr>
    <w:rPr>
      <w:b/>
      <w:color w:val="0F0F3F" w:themeColor="text1"/>
      <w:sz w:val="28"/>
      <w:lang w:eastAsia="en-US"/>
    </w:rPr>
  </w:style>
  <w:style w:type="paragraph" w:styleId="Ttulo1">
    <w:name w:val="heading 1"/>
    <w:basedOn w:val="Normal"/>
    <w:next w:val="Normal"/>
    <w:link w:val="Ttulo1Car"/>
    <w:uiPriority w:val="9"/>
    <w:qFormat/>
    <w:rsid w:val="007057F4"/>
    <w:pPr>
      <w:keepNext/>
      <w:keepLines/>
      <w:framePr w:hSpace="180" w:wrap="around" w:vAnchor="page" w:hAnchor="margin" w:y="974"/>
      <w:contextualSpacing/>
      <w:jc w:val="both"/>
      <w:outlineLvl w:val="0"/>
    </w:pPr>
    <w:rPr>
      <w:rFonts w:asciiTheme="majorHAnsi" w:eastAsiaTheme="majorEastAsia" w:hAnsiTheme="majorHAnsi" w:cstheme="majorBidi"/>
      <w:bCs/>
      <w:sz w:val="48"/>
      <w:szCs w:val="28"/>
    </w:rPr>
  </w:style>
  <w:style w:type="paragraph" w:styleId="Ttulo2">
    <w:name w:val="heading 2"/>
    <w:basedOn w:val="Normal"/>
    <w:next w:val="Normal"/>
    <w:link w:val="Ttulo2Car"/>
    <w:uiPriority w:val="9"/>
    <w:unhideWhenUsed/>
    <w:qFormat/>
    <w:rsid w:val="002178B9"/>
    <w:pPr>
      <w:framePr w:hSpace="180" w:wrap="around" w:vAnchor="page" w:hAnchor="margin" w:y="3427"/>
      <w:spacing w:after="200"/>
      <w:outlineLvl w:val="1"/>
    </w:pPr>
    <w:rPr>
      <w:rFonts w:asciiTheme="majorHAnsi" w:hAnsiTheme="majorHAnsi"/>
      <w:color w:val="0189F9" w:themeColor="accent1"/>
      <w:sz w:val="40"/>
      <w:szCs w:val="40"/>
    </w:rPr>
  </w:style>
  <w:style w:type="paragraph" w:styleId="Ttulo3">
    <w:name w:val="heading 3"/>
    <w:basedOn w:val="Normal"/>
    <w:next w:val="Normal"/>
    <w:link w:val="Ttulo3Car"/>
    <w:uiPriority w:val="9"/>
    <w:unhideWhenUsed/>
    <w:qFormat/>
    <w:rsid w:val="007057F4"/>
    <w:pPr>
      <w:outlineLvl w:val="2"/>
    </w:pPr>
    <w:rPr>
      <w:rFonts w:asciiTheme="majorHAnsi" w:hAnsiTheme="majorHAnsi"/>
      <w:sz w:val="32"/>
      <w:szCs w:val="32"/>
    </w:rPr>
  </w:style>
  <w:style w:type="paragraph" w:styleId="Ttulo4">
    <w:name w:val="heading 4"/>
    <w:basedOn w:val="Normal"/>
    <w:next w:val="Normal"/>
    <w:link w:val="Ttulo4Car"/>
    <w:uiPriority w:val="9"/>
    <w:unhideWhenUsed/>
    <w:qFormat/>
    <w:rsid w:val="004F2231"/>
    <w:pPr>
      <w:keepNext/>
      <w:keepLines/>
      <w:spacing w:before="40"/>
      <w:outlineLvl w:val="3"/>
    </w:pPr>
    <w:rPr>
      <w:rFonts w:asciiTheme="majorHAnsi" w:eastAsiaTheme="majorEastAsia" w:hAnsiTheme="majorHAnsi" w:cstheme="majorBidi"/>
      <w:i/>
      <w:iCs/>
      <w:color w:val="0065BA"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tulodellibro">
    <w:name w:val="Book Title"/>
    <w:basedOn w:val="Fuentedeprrafopredeter"/>
    <w:uiPriority w:val="33"/>
    <w:semiHidden/>
    <w:unhideWhenUsed/>
    <w:qFormat/>
    <w:rPr>
      <w:b/>
      <w:bCs/>
      <w:i/>
      <w:iCs/>
      <w:spacing w:val="0"/>
    </w:rPr>
  </w:style>
  <w:style w:type="character" w:styleId="Referenciaintensa">
    <w:name w:val="Intense Reference"/>
    <w:basedOn w:val="Fuentedeprrafopredeter"/>
    <w:uiPriority w:val="32"/>
    <w:semiHidden/>
    <w:unhideWhenUsed/>
    <w:qFormat/>
    <w:rPr>
      <w:b/>
      <w:bCs/>
      <w:caps w:val="0"/>
      <w:smallCaps/>
      <w:color w:val="0189F9" w:themeColor="accent1"/>
      <w:spacing w:val="0"/>
    </w:rPr>
  </w:style>
  <w:style w:type="character" w:customStyle="1" w:styleId="Ttulo1Car">
    <w:name w:val="Título 1 Car"/>
    <w:basedOn w:val="Fuentedeprrafopredeter"/>
    <w:link w:val="Ttulo1"/>
    <w:uiPriority w:val="9"/>
    <w:rsid w:val="007057F4"/>
    <w:rPr>
      <w:rFonts w:asciiTheme="majorHAnsi" w:eastAsiaTheme="majorEastAsia" w:hAnsiTheme="majorHAnsi" w:cstheme="majorBidi"/>
      <w:b/>
      <w:bCs/>
      <w:color w:val="0F0F3F" w:themeColor="text1"/>
      <w:sz w:val="48"/>
      <w:szCs w:val="28"/>
      <w:lang w:eastAsia="en-US"/>
    </w:rPr>
  </w:style>
  <w:style w:type="character" w:customStyle="1" w:styleId="Ttulo2Car">
    <w:name w:val="Título 2 Car"/>
    <w:basedOn w:val="Fuentedeprrafopredeter"/>
    <w:link w:val="Ttulo2"/>
    <w:uiPriority w:val="9"/>
    <w:rsid w:val="002178B9"/>
    <w:rPr>
      <w:rFonts w:asciiTheme="majorHAnsi" w:hAnsiTheme="majorHAnsi"/>
      <w:b/>
      <w:color w:val="0189F9" w:themeColor="accent1"/>
      <w:sz w:val="40"/>
      <w:szCs w:val="40"/>
      <w:lang w:eastAsia="en-US"/>
    </w:rPr>
  </w:style>
  <w:style w:type="paragraph" w:styleId="Listaconvietas">
    <w:name w:val="List Bullet"/>
    <w:basedOn w:val="Contenido"/>
    <w:uiPriority w:val="11"/>
    <w:qFormat/>
    <w:rsid w:val="005C3643"/>
    <w:pPr>
      <w:framePr w:wrap="around"/>
      <w:numPr>
        <w:numId w:val="2"/>
      </w:numPr>
    </w:pPr>
    <w:rPr>
      <w:noProof/>
    </w:rPr>
  </w:style>
  <w:style w:type="paragraph" w:customStyle="1" w:styleId="AlignedText">
    <w:name w:val="Aligned Text"/>
    <w:basedOn w:val="Ttulo3"/>
    <w:uiPriority w:val="2"/>
    <w:qFormat/>
    <w:rsid w:val="004F2231"/>
  </w:style>
  <w:style w:type="paragraph" w:styleId="TDC1">
    <w:name w:val="toc 1"/>
    <w:basedOn w:val="Normal"/>
    <w:uiPriority w:val="39"/>
    <w:pPr>
      <w:tabs>
        <w:tab w:val="right" w:leader="dot" w:pos="5040"/>
      </w:tabs>
    </w:pPr>
  </w:style>
  <w:style w:type="paragraph" w:styleId="TDC2">
    <w:name w:val="toc 2"/>
    <w:basedOn w:val="Normal"/>
    <w:uiPriority w:val="39"/>
    <w:pPr>
      <w:tabs>
        <w:tab w:val="right" w:leader="dot" w:pos="5040"/>
      </w:tabs>
    </w:pPr>
  </w:style>
  <w:style w:type="paragraph" w:styleId="Ttulo">
    <w:name w:val="Title"/>
    <w:basedOn w:val="Normal"/>
    <w:link w:val="TtuloCar"/>
    <w:uiPriority w:val="1"/>
    <w:qFormat/>
    <w:rsid w:val="002E0194"/>
    <w:pPr>
      <w:framePr w:hSpace="180" w:wrap="around" w:vAnchor="page" w:hAnchor="margin" w:y="974"/>
      <w:spacing w:line="240" w:lineRule="auto"/>
      <w:contextualSpacing/>
    </w:pPr>
    <w:rPr>
      <w:rFonts w:asciiTheme="majorHAnsi" w:eastAsiaTheme="majorEastAsia" w:hAnsiTheme="majorHAnsi" w:cstheme="majorBidi"/>
      <w:kern w:val="28"/>
      <w:sz w:val="80"/>
      <w:szCs w:val="80"/>
    </w:rPr>
  </w:style>
  <w:style w:type="character" w:customStyle="1" w:styleId="TtuloCar">
    <w:name w:val="Título Car"/>
    <w:basedOn w:val="Fuentedeprrafopredeter"/>
    <w:link w:val="Ttulo"/>
    <w:uiPriority w:val="1"/>
    <w:rsid w:val="002E0194"/>
    <w:rPr>
      <w:rFonts w:asciiTheme="majorHAnsi" w:eastAsiaTheme="majorEastAsia" w:hAnsiTheme="majorHAnsi" w:cstheme="majorBidi"/>
      <w:b/>
      <w:color w:val="0F0F3F" w:themeColor="text1"/>
      <w:kern w:val="28"/>
      <w:sz w:val="80"/>
      <w:szCs w:val="80"/>
      <w:lang w:eastAsia="en-US"/>
    </w:rPr>
  </w:style>
  <w:style w:type="paragraph" w:styleId="TtuloTDC">
    <w:name w:val="TOC Heading"/>
    <w:basedOn w:val="Ttulo1"/>
    <w:next w:val="Normal"/>
    <w:uiPriority w:val="39"/>
    <w:qFormat/>
    <w:rsid w:val="001F0AF0"/>
    <w:pPr>
      <w:pageBreakBefore/>
      <w:framePr w:wrap="around"/>
      <w:outlineLvl w:val="9"/>
    </w:pPr>
    <w:rPr>
      <w:caps/>
    </w:rPr>
  </w:style>
  <w:style w:type="paragraph" w:styleId="Piedepgina">
    <w:name w:val="footer"/>
    <w:basedOn w:val="Normal"/>
    <w:link w:val="PiedepginaCar"/>
    <w:uiPriority w:val="99"/>
    <w:pPr>
      <w:spacing w:line="240" w:lineRule="auto"/>
      <w:ind w:right="130"/>
      <w:jc w:val="right"/>
    </w:pPr>
  </w:style>
  <w:style w:type="character" w:customStyle="1" w:styleId="PiedepginaCar">
    <w:name w:val="Pie de página Car"/>
    <w:basedOn w:val="Fuentedeprrafopredeter"/>
    <w:link w:val="Piedepgina"/>
    <w:uiPriority w:val="99"/>
    <w:rPr>
      <w:lang w:eastAsia="en-US"/>
    </w:rPr>
  </w:style>
  <w:style w:type="paragraph" w:styleId="Encabezado">
    <w:name w:val="header"/>
    <w:basedOn w:val="Normal"/>
    <w:link w:val="EncabezadoCar"/>
    <w:uiPriority w:val="99"/>
    <w:pPr>
      <w:spacing w:line="240" w:lineRule="auto"/>
      <w:jc w:val="right"/>
    </w:pPr>
  </w:style>
  <w:style w:type="character" w:customStyle="1" w:styleId="EncabezadoCar">
    <w:name w:val="Encabezado Car"/>
    <w:basedOn w:val="Fuentedeprrafopredeter"/>
    <w:link w:val="Encabezado"/>
    <w:uiPriority w:val="99"/>
    <w:rPr>
      <w:lang w:eastAsia="en-US"/>
    </w:rPr>
  </w:style>
  <w:style w:type="table" w:styleId="Tablaconcuadrcula">
    <w:name w:val="Table Grid"/>
    <w:basedOn w:val="Tablanormal"/>
    <w:uiPriority w:val="99"/>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Pr>
      <w:color w:val="808080"/>
    </w:rPr>
  </w:style>
  <w:style w:type="paragraph" w:styleId="Textodeglobo">
    <w:name w:val="Balloon Text"/>
    <w:basedOn w:val="Normal"/>
    <w:link w:val="TextodegloboCar"/>
    <w:uiPriority w:val="99"/>
    <w:semiHidden/>
    <w:unhideWhenUsed/>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Pr>
      <w:rFonts w:ascii="Segoe UI" w:hAnsi="Segoe UI" w:cs="Segoe UI"/>
      <w:sz w:val="18"/>
      <w:szCs w:val="18"/>
      <w:lang w:eastAsia="en-US"/>
    </w:rPr>
  </w:style>
  <w:style w:type="paragraph" w:styleId="Listaconnmeros">
    <w:name w:val="List Number"/>
    <w:basedOn w:val="Normal"/>
    <w:uiPriority w:val="10"/>
    <w:qFormat/>
    <w:rsid w:val="00B0688D"/>
    <w:pPr>
      <w:numPr>
        <w:numId w:val="1"/>
      </w:numPr>
    </w:pPr>
    <w:rPr>
      <w:rFonts w:eastAsiaTheme="minorHAnsi"/>
      <w:b w:val="0"/>
    </w:rPr>
  </w:style>
  <w:style w:type="character" w:customStyle="1" w:styleId="Ttulo3Car">
    <w:name w:val="Título 3 Car"/>
    <w:basedOn w:val="Fuentedeprrafopredeter"/>
    <w:link w:val="Ttulo3"/>
    <w:uiPriority w:val="9"/>
    <w:rsid w:val="007057F4"/>
    <w:rPr>
      <w:rFonts w:asciiTheme="majorHAnsi" w:hAnsiTheme="majorHAnsi"/>
      <w:b/>
      <w:color w:val="0F0F3F" w:themeColor="text1"/>
      <w:sz w:val="32"/>
      <w:szCs w:val="32"/>
      <w:lang w:eastAsia="en-US"/>
    </w:rPr>
  </w:style>
  <w:style w:type="paragraph" w:styleId="TDC3">
    <w:name w:val="toc 3"/>
    <w:basedOn w:val="Normal"/>
    <w:next w:val="Normal"/>
    <w:autoRedefine/>
    <w:uiPriority w:val="39"/>
    <w:unhideWhenUsed/>
    <w:rsid w:val="007057F4"/>
    <w:pPr>
      <w:spacing w:after="100"/>
      <w:ind w:left="560"/>
    </w:pPr>
  </w:style>
  <w:style w:type="character" w:styleId="Hipervnculo">
    <w:name w:val="Hyperlink"/>
    <w:basedOn w:val="Fuentedeprrafopredeter"/>
    <w:uiPriority w:val="99"/>
    <w:unhideWhenUsed/>
    <w:rsid w:val="007057F4"/>
    <w:rPr>
      <w:color w:val="60C5E8" w:themeColor="hyperlink"/>
      <w:u w:val="single"/>
    </w:rPr>
  </w:style>
  <w:style w:type="character" w:customStyle="1" w:styleId="Ttulo4Car">
    <w:name w:val="Título 4 Car"/>
    <w:basedOn w:val="Fuentedeprrafopredeter"/>
    <w:link w:val="Ttulo4"/>
    <w:uiPriority w:val="9"/>
    <w:rsid w:val="004F2231"/>
    <w:rPr>
      <w:rFonts w:asciiTheme="majorHAnsi" w:eastAsiaTheme="majorEastAsia" w:hAnsiTheme="majorHAnsi" w:cstheme="majorBidi"/>
      <w:b/>
      <w:i/>
      <w:iCs/>
      <w:color w:val="0065BA" w:themeColor="accent1" w:themeShade="BF"/>
      <w:sz w:val="28"/>
      <w:lang w:eastAsia="en-US"/>
    </w:rPr>
  </w:style>
  <w:style w:type="paragraph" w:customStyle="1" w:styleId="Contenido">
    <w:name w:val="Contenido"/>
    <w:basedOn w:val="Normal"/>
    <w:link w:val="Carcterdecontenido"/>
    <w:qFormat/>
    <w:rsid w:val="002178B9"/>
    <w:pPr>
      <w:framePr w:hSpace="180" w:wrap="around" w:vAnchor="page" w:hAnchor="margin" w:y="3427"/>
      <w:spacing w:line="240" w:lineRule="auto"/>
    </w:pPr>
    <w:rPr>
      <w:b w:val="0"/>
    </w:rPr>
  </w:style>
  <w:style w:type="character" w:styleId="nfasis">
    <w:name w:val="Emphasis"/>
    <w:basedOn w:val="Fuentedeprrafopredeter"/>
    <w:uiPriority w:val="20"/>
    <w:unhideWhenUsed/>
    <w:qFormat/>
    <w:rsid w:val="007C7473"/>
    <w:rPr>
      <w:i/>
      <w:iCs/>
    </w:rPr>
  </w:style>
  <w:style w:type="character" w:customStyle="1" w:styleId="Carcterdecontenido">
    <w:name w:val="Carácter de contenido"/>
    <w:basedOn w:val="Fuentedeprrafopredeter"/>
    <w:link w:val="Contenido"/>
    <w:rsid w:val="002178B9"/>
    <w:rPr>
      <w:color w:val="0F0F3F" w:themeColor="text1"/>
      <w:sz w:val="28"/>
      <w:lang w:eastAsia="en-US"/>
    </w:rPr>
  </w:style>
  <w:style w:type="paragraph" w:styleId="Prrafodelista">
    <w:name w:val="List Paragraph"/>
    <w:aliases w:val="Párrafo de lista 2"/>
    <w:basedOn w:val="Normal"/>
    <w:link w:val="PrrafodelistaCar"/>
    <w:uiPriority w:val="34"/>
    <w:qFormat/>
    <w:rsid w:val="004F631E"/>
    <w:pPr>
      <w:spacing w:after="160" w:line="240" w:lineRule="auto"/>
      <w:ind w:left="1008" w:hanging="288"/>
      <w:contextualSpacing/>
    </w:pPr>
    <w:rPr>
      <w:rFonts w:eastAsiaTheme="minorHAnsi"/>
      <w:b w:val="0"/>
      <w:color w:val="auto"/>
      <w:sz w:val="21"/>
      <w:lang w:val="es-HN" w:eastAsia="es-HN"/>
    </w:rPr>
  </w:style>
  <w:style w:type="paragraph" w:styleId="NormalWeb">
    <w:name w:val="Normal (Web)"/>
    <w:basedOn w:val="Normal"/>
    <w:uiPriority w:val="99"/>
    <w:unhideWhenUsed/>
    <w:rsid w:val="004F631E"/>
    <w:pPr>
      <w:spacing w:before="100" w:beforeAutospacing="1" w:after="100" w:afterAutospacing="1" w:line="240" w:lineRule="auto"/>
    </w:pPr>
    <w:rPr>
      <w:rFonts w:ascii="Times New Roman" w:eastAsia="Times New Roman" w:hAnsi="Times New Roman" w:cs="Times New Roman"/>
      <w:b w:val="0"/>
      <w:color w:val="auto"/>
      <w:sz w:val="24"/>
      <w:szCs w:val="24"/>
      <w:lang w:val="es-HN" w:eastAsia="es-HN"/>
    </w:rPr>
  </w:style>
  <w:style w:type="character" w:customStyle="1" w:styleId="PrrafodelistaCar">
    <w:name w:val="Párrafo de lista Car"/>
    <w:aliases w:val="Párrafo de lista 2 Car"/>
    <w:link w:val="Prrafodelista"/>
    <w:uiPriority w:val="34"/>
    <w:rsid w:val="008E0F60"/>
    <w:rPr>
      <w:rFonts w:eastAsiaTheme="minorHAnsi"/>
      <w:sz w:val="21"/>
      <w:lang w:val="es-HN"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jpeg"/><Relationship Id="rId39" Type="http://schemas.openxmlformats.org/officeDocument/2006/relationships/header" Target="header3.xml"/><Relationship Id="rId21" Type="http://schemas.openxmlformats.org/officeDocument/2006/relationships/image" Target="media/image14.jpeg"/><Relationship Id="rId34" Type="http://schemas.openxmlformats.org/officeDocument/2006/relationships/image" Target="media/image26.emf"/><Relationship Id="rId42"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svg"/><Relationship Id="rId20" Type="http://schemas.openxmlformats.org/officeDocument/2006/relationships/image" Target="media/image13.jpeg"/><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jpg"/><Relationship Id="rId37" Type="http://schemas.openxmlformats.org/officeDocument/2006/relationships/footer" Target="footer1.xml"/><Relationship Id="rId40" Type="http://schemas.openxmlformats.org/officeDocument/2006/relationships/image" Target="media/image33.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sv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eader" Target="header1.xm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svg"/><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image" Target="media/image25.png"/><Relationship Id="rId38" Type="http://schemas.openxmlformats.org/officeDocument/2006/relationships/footer" Target="footer2.xml"/></Relationships>
</file>

<file path=word/_rels/header2.xml.rels><?xml version="1.0" encoding="UTF-8" standalone="yes"?>
<Relationships xmlns="http://schemas.openxmlformats.org/package/2006/relationships"><Relationship Id="rId8" Type="http://schemas.openxmlformats.org/officeDocument/2006/relationships/image" Target="media/image28.png"/><Relationship Id="rId3" Type="http://schemas.openxmlformats.org/officeDocument/2006/relationships/image" Target="media/image29.png"/><Relationship Id="rId7" Type="http://schemas.openxmlformats.org/officeDocument/2006/relationships/image" Target="media/image270.png"/><Relationship Id="rId2" Type="http://schemas.openxmlformats.org/officeDocument/2006/relationships/image" Target="media/image28.svg"/><Relationship Id="rId1" Type="http://schemas.openxmlformats.org/officeDocument/2006/relationships/image" Target="media/image27.png"/><Relationship Id="rId6" Type="http://schemas.openxmlformats.org/officeDocument/2006/relationships/image" Target="media/image32.svg"/><Relationship Id="rId5" Type="http://schemas.openxmlformats.org/officeDocument/2006/relationships/image" Target="media/image31.png"/><Relationship Id="rId4" Type="http://schemas.openxmlformats.org/officeDocument/2006/relationships/image" Target="media/image30.svg"/><Relationship Id="rId9" Type="http://schemas.openxmlformats.org/officeDocument/2006/relationships/image" Target="media/image290.png"/></Relationships>
</file>

<file path=word/_rels/header3.xml.rels><?xml version="1.0" encoding="UTF-8" standalone="yes"?>
<Relationships xmlns="http://schemas.openxmlformats.org/package/2006/relationships"><Relationship Id="rId8" Type="http://schemas.openxmlformats.org/officeDocument/2006/relationships/image" Target="media/image28.png"/><Relationship Id="rId3" Type="http://schemas.openxmlformats.org/officeDocument/2006/relationships/image" Target="media/image29.png"/><Relationship Id="rId7" Type="http://schemas.openxmlformats.org/officeDocument/2006/relationships/image" Target="media/image270.png"/><Relationship Id="rId2" Type="http://schemas.openxmlformats.org/officeDocument/2006/relationships/image" Target="media/image28.svg"/><Relationship Id="rId1" Type="http://schemas.openxmlformats.org/officeDocument/2006/relationships/image" Target="media/image27.png"/><Relationship Id="rId6" Type="http://schemas.openxmlformats.org/officeDocument/2006/relationships/image" Target="media/image32.svg"/><Relationship Id="rId5" Type="http://schemas.openxmlformats.org/officeDocument/2006/relationships/image" Target="media/image31.png"/><Relationship Id="rId4" Type="http://schemas.openxmlformats.org/officeDocument/2006/relationships/image" Target="media/image30.svg"/><Relationship Id="rId9" Type="http://schemas.openxmlformats.org/officeDocument/2006/relationships/image" Target="media/image29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rencia%20Financiera\AppData\Roaming\Microsoft\Plantillas\Informe%20empresarial%20(dise&#241;o%20gr&#225;fico).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21430D2AF3A4D9DB4F7A7469028C47C"/>
        <w:category>
          <w:name w:val="General"/>
          <w:gallery w:val="placeholder"/>
        </w:category>
        <w:types>
          <w:type w:val="bbPlcHdr"/>
        </w:types>
        <w:behaviors>
          <w:behavior w:val="content"/>
        </w:behaviors>
        <w:guid w:val="{31BBDD51-0945-4BCA-855E-AD44F76B5206}"/>
      </w:docPartPr>
      <w:docPartBody>
        <w:p w:rsidR="00282606" w:rsidRDefault="00555317">
          <w:pPr>
            <w:pStyle w:val="D21430D2AF3A4D9DB4F7A7469028C47C"/>
          </w:pPr>
          <w:r>
            <w:rPr>
              <w:lang w:bidi="es-ES"/>
            </w:rPr>
            <w:t>Escriba el título de capítulo (nivel 1)</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5317"/>
    <w:rsid w:val="00282606"/>
    <w:rsid w:val="003B0C7D"/>
    <w:rsid w:val="00555317"/>
    <w:rsid w:val="005777A8"/>
    <w:rsid w:val="00B5797A"/>
    <w:rsid w:val="00CC09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21430D2AF3A4D9DB4F7A7469028C47C">
    <w:name w:val="D21430D2AF3A4D9DB4F7A7469028C47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34.jpeg"/></Relationships>
</file>

<file path=word/theme/theme1.xml><?xml version="1.0" encoding="utf-8"?>
<a:theme xmlns:a="http://schemas.openxmlformats.org/drawingml/2006/main" name="Report">
  <a:themeElements>
    <a:clrScheme name="Custom 50">
      <a:dk1>
        <a:srgbClr val="0F0F3F"/>
      </a:dk1>
      <a:lt1>
        <a:sysClr val="window" lastClr="FFFFFF"/>
      </a:lt1>
      <a:dk2>
        <a:srgbClr val="292561"/>
      </a:dk2>
      <a:lt2>
        <a:srgbClr val="F2F2F2"/>
      </a:lt2>
      <a:accent1>
        <a:srgbClr val="0189F9"/>
      </a:accent1>
      <a:accent2>
        <a:srgbClr val="293B90"/>
      </a:accent2>
      <a:accent3>
        <a:srgbClr val="2664B0"/>
      </a:accent3>
      <a:accent4>
        <a:srgbClr val="5998D2"/>
      </a:accent4>
      <a:accent5>
        <a:srgbClr val="60C5E8"/>
      </a:accent5>
      <a:accent6>
        <a:srgbClr val="2664B0"/>
      </a:accent6>
      <a:hlink>
        <a:srgbClr val="60C5E8"/>
      </a:hlink>
      <a:folHlink>
        <a:srgbClr val="60C5E8"/>
      </a:folHlink>
    </a:clrScheme>
    <a:fontScheme name="Custom 4">
      <a:majorFont>
        <a:latin typeface="Gill Sans MT"/>
        <a:ea typeface=""/>
        <a:cs typeface=""/>
      </a:majorFont>
      <a:minorFont>
        <a:latin typeface="Calibri"/>
        <a:ea typeface=""/>
        <a:cs typeface=""/>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B87597-2FD3-492C-96B8-D3F6DB165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Informe empresarial (diseño gráfico)</Template>
  <TotalTime>1</TotalTime>
  <Pages>17</Pages>
  <Words>7248</Words>
  <Characters>39864</Characters>
  <Application>Microsoft Office Word</Application>
  <DocSecurity>0</DocSecurity>
  <Lines>332</Lines>
  <Paragraphs>94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Gerencia Financiera</dc:creator>
  <cp:keywords/>
  <dc:description/>
  <cp:lastModifiedBy>luis martinez</cp:lastModifiedBy>
  <cp:revision>2</cp:revision>
  <dcterms:created xsi:type="dcterms:W3CDTF">2021-07-28T20:17:00Z</dcterms:created>
  <dcterms:modified xsi:type="dcterms:W3CDTF">2021-07-28T20:17:00Z</dcterms:modified>
</cp:coreProperties>
</file>